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DC2" w:rsidRDefault="00066DC2" w:rsidP="00066DC2">
      <w:pPr>
        <w:jc w:val="center"/>
        <w:outlineLvl w:val="0"/>
        <w:rPr>
          <w:rFonts w:asciiTheme="minorBidi" w:hAnsiTheme="minorBidi"/>
          <w:b/>
          <w:bCs/>
          <w:sz w:val="72"/>
          <w:szCs w:val="72"/>
        </w:rPr>
      </w:pPr>
    </w:p>
    <w:p w:rsidR="00F00749" w:rsidRPr="001A508E" w:rsidRDefault="00066DC2" w:rsidP="00066DC2">
      <w:pPr>
        <w:jc w:val="center"/>
        <w:outlineLvl w:val="0"/>
        <w:rPr>
          <w:rFonts w:asciiTheme="minorBidi" w:hAnsiTheme="minorBidi"/>
          <w:b/>
          <w:bCs/>
          <w:sz w:val="72"/>
          <w:szCs w:val="72"/>
        </w:rPr>
      </w:pPr>
      <w:r>
        <w:rPr>
          <w:rFonts w:asciiTheme="minorBidi" w:hAnsiTheme="minorBidi"/>
          <w:b/>
          <w:bCs/>
          <w:sz w:val="72"/>
          <w:szCs w:val="72"/>
          <w:cs/>
        </w:rPr>
        <w:t>แนวทาง</w:t>
      </w:r>
      <w:r w:rsidR="00F00749" w:rsidRPr="001A508E">
        <w:rPr>
          <w:rFonts w:asciiTheme="minorBidi" w:hAnsiTheme="minorBidi"/>
          <w:b/>
          <w:bCs/>
          <w:sz w:val="72"/>
          <w:szCs w:val="72"/>
          <w:cs/>
        </w:rPr>
        <w:t>การดูแลผู้ป่วยโรคไตเรื้อรัง</w:t>
      </w:r>
    </w:p>
    <w:p w:rsidR="00F00749" w:rsidRPr="001A508E" w:rsidRDefault="00F00749" w:rsidP="00F00749">
      <w:pPr>
        <w:jc w:val="center"/>
        <w:outlineLvl w:val="0"/>
        <w:rPr>
          <w:rFonts w:asciiTheme="minorBidi" w:hAnsiTheme="minorBidi"/>
          <w:b/>
          <w:bCs/>
          <w:sz w:val="72"/>
          <w:szCs w:val="72"/>
        </w:rPr>
      </w:pPr>
      <w:r w:rsidRPr="001A508E">
        <w:rPr>
          <w:rFonts w:asciiTheme="minorBidi" w:hAnsiTheme="minorBidi"/>
          <w:b/>
          <w:bCs/>
          <w:sz w:val="72"/>
          <w:szCs w:val="72"/>
          <w:cs/>
        </w:rPr>
        <w:t>จังหวัดกำแพงเพชร</w:t>
      </w:r>
    </w:p>
    <w:p w:rsidR="00F00749" w:rsidRPr="001A508E" w:rsidRDefault="007B691E" w:rsidP="00F00749">
      <w:pPr>
        <w:jc w:val="center"/>
        <w:outlineLvl w:val="0"/>
        <w:rPr>
          <w:rFonts w:asciiTheme="minorBidi" w:hAnsiTheme="minorBidi"/>
          <w:b/>
          <w:bCs/>
          <w:sz w:val="72"/>
          <w:szCs w:val="72"/>
        </w:rPr>
      </w:pPr>
      <w:r>
        <w:rPr>
          <w:rFonts w:asciiTheme="minorBidi" w:hAnsiTheme="minorBidi"/>
          <w:b/>
          <w:bCs/>
          <w:sz w:val="72"/>
          <w:szCs w:val="72"/>
          <w:cs/>
        </w:rPr>
        <w:t>พ.ศ.255</w:t>
      </w:r>
      <w:r>
        <w:rPr>
          <w:rFonts w:asciiTheme="minorBidi" w:hAnsiTheme="minorBidi" w:hint="cs"/>
          <w:b/>
          <w:bCs/>
          <w:sz w:val="72"/>
          <w:szCs w:val="72"/>
          <w:cs/>
        </w:rPr>
        <w:t>9</w:t>
      </w:r>
    </w:p>
    <w:p w:rsidR="00F00749" w:rsidRPr="001A508E" w:rsidRDefault="00F00749" w:rsidP="00F00749">
      <w:pPr>
        <w:jc w:val="center"/>
        <w:outlineLvl w:val="0"/>
        <w:rPr>
          <w:rFonts w:asciiTheme="minorBidi" w:hAnsiTheme="minorBidi"/>
          <w:b/>
          <w:bCs/>
          <w:sz w:val="72"/>
          <w:szCs w:val="72"/>
        </w:rPr>
      </w:pPr>
    </w:p>
    <w:p w:rsidR="00F00749" w:rsidRPr="001A508E" w:rsidRDefault="00F00749" w:rsidP="00F00749">
      <w:pPr>
        <w:outlineLvl w:val="0"/>
        <w:rPr>
          <w:rFonts w:asciiTheme="minorBidi" w:hAnsiTheme="minorBidi"/>
          <w:b/>
          <w:bCs/>
          <w:sz w:val="72"/>
          <w:szCs w:val="72"/>
        </w:rPr>
      </w:pPr>
    </w:p>
    <w:p w:rsidR="00F00749" w:rsidRPr="001A508E" w:rsidRDefault="00F00749" w:rsidP="00F00749">
      <w:pPr>
        <w:outlineLvl w:val="0"/>
        <w:rPr>
          <w:rFonts w:asciiTheme="minorBidi" w:hAnsiTheme="minorBidi"/>
          <w:b/>
          <w:bCs/>
          <w:sz w:val="40"/>
          <w:szCs w:val="40"/>
        </w:rPr>
      </w:pPr>
      <w:r w:rsidRPr="001A508E">
        <w:rPr>
          <w:rFonts w:asciiTheme="minorBidi" w:hAnsiTheme="minorBidi"/>
          <w:sz w:val="40"/>
          <w:szCs w:val="40"/>
          <w:cs/>
        </w:rPr>
        <w:t xml:space="preserve">                                                   </w:t>
      </w:r>
    </w:p>
    <w:p w:rsidR="00B748BB" w:rsidRDefault="00B748BB" w:rsidP="00F00749">
      <w:pPr>
        <w:jc w:val="right"/>
        <w:outlineLvl w:val="0"/>
        <w:rPr>
          <w:rFonts w:asciiTheme="minorBidi" w:hAnsiTheme="minorBidi"/>
          <w:b/>
          <w:bCs/>
          <w:sz w:val="40"/>
          <w:szCs w:val="40"/>
        </w:rPr>
      </w:pPr>
    </w:p>
    <w:p w:rsidR="00F00749" w:rsidRPr="001A508E" w:rsidRDefault="00F00749" w:rsidP="00066DC2">
      <w:pPr>
        <w:spacing w:after="0"/>
        <w:jc w:val="center"/>
        <w:outlineLvl w:val="0"/>
        <w:rPr>
          <w:rFonts w:asciiTheme="minorBidi" w:hAnsiTheme="minorBidi"/>
          <w:b/>
          <w:bCs/>
          <w:sz w:val="40"/>
          <w:szCs w:val="40"/>
        </w:rPr>
      </w:pPr>
      <w:r w:rsidRPr="001A508E">
        <w:rPr>
          <w:rFonts w:asciiTheme="minorBidi" w:hAnsiTheme="minorBidi"/>
          <w:b/>
          <w:bCs/>
          <w:sz w:val="40"/>
          <w:szCs w:val="40"/>
          <w:cs/>
        </w:rPr>
        <w:t>นพ.ศักดิ์ชัย  แก้วนำเจริญ</w:t>
      </w:r>
    </w:p>
    <w:p w:rsidR="00B748BB" w:rsidRPr="00066DC2" w:rsidRDefault="00066DC2" w:rsidP="00066DC2">
      <w:pPr>
        <w:spacing w:after="0"/>
        <w:jc w:val="center"/>
        <w:outlineLvl w:val="0"/>
        <w:rPr>
          <w:rFonts w:asciiTheme="minorBidi" w:hAnsiTheme="minorBidi"/>
          <w:b/>
          <w:bCs/>
          <w:sz w:val="36"/>
          <w:szCs w:val="36"/>
          <w:cs/>
        </w:rPr>
      </w:pPr>
      <w:r w:rsidRPr="00066DC2">
        <w:rPr>
          <w:rFonts w:asciiTheme="minorBidi" w:hAnsiTheme="minorBidi" w:hint="cs"/>
          <w:b/>
          <w:bCs/>
          <w:sz w:val="36"/>
          <w:szCs w:val="36"/>
          <w:cs/>
        </w:rPr>
        <w:t>งาน</w:t>
      </w:r>
      <w:r w:rsidR="00B748BB" w:rsidRPr="00066DC2">
        <w:rPr>
          <w:rFonts w:asciiTheme="minorBidi" w:hAnsiTheme="minorBidi"/>
          <w:b/>
          <w:bCs/>
          <w:sz w:val="36"/>
          <w:szCs w:val="36"/>
          <w:cs/>
        </w:rPr>
        <w:t>โรคไต</w:t>
      </w:r>
    </w:p>
    <w:p w:rsidR="00B748BB" w:rsidRPr="00066DC2" w:rsidRDefault="00B748BB" w:rsidP="00066DC2">
      <w:pPr>
        <w:spacing w:after="0"/>
        <w:jc w:val="center"/>
        <w:outlineLvl w:val="0"/>
        <w:rPr>
          <w:rFonts w:asciiTheme="minorBidi" w:hAnsiTheme="minorBidi"/>
          <w:b/>
          <w:bCs/>
          <w:sz w:val="36"/>
          <w:szCs w:val="36"/>
          <w:cs/>
        </w:rPr>
      </w:pPr>
      <w:r w:rsidRPr="00066DC2">
        <w:rPr>
          <w:rFonts w:asciiTheme="minorBidi" w:hAnsiTheme="minorBidi"/>
          <w:b/>
          <w:bCs/>
          <w:sz w:val="36"/>
          <w:szCs w:val="36"/>
          <w:cs/>
        </w:rPr>
        <w:t>กลุ่มงานอายุรกรรม</w:t>
      </w:r>
    </w:p>
    <w:p w:rsidR="00F00749" w:rsidRPr="00066DC2" w:rsidRDefault="00B748BB" w:rsidP="00066DC2">
      <w:pPr>
        <w:spacing w:after="0"/>
        <w:jc w:val="center"/>
        <w:outlineLvl w:val="0"/>
        <w:rPr>
          <w:rFonts w:asciiTheme="minorBidi" w:hAnsiTheme="minorBidi"/>
          <w:b/>
          <w:bCs/>
          <w:sz w:val="36"/>
          <w:szCs w:val="36"/>
        </w:rPr>
      </w:pPr>
      <w:r w:rsidRPr="00066DC2">
        <w:rPr>
          <w:rFonts w:asciiTheme="minorBidi" w:hAnsiTheme="minorBidi"/>
          <w:b/>
          <w:bCs/>
          <w:sz w:val="36"/>
          <w:szCs w:val="36"/>
          <w:cs/>
        </w:rPr>
        <w:t>โรงพยาบาลกำแพงเพชร</w:t>
      </w:r>
    </w:p>
    <w:p w:rsidR="00F00749" w:rsidRDefault="00F00749" w:rsidP="00066DC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40"/>
          <w:szCs w:val="40"/>
        </w:rPr>
      </w:pPr>
    </w:p>
    <w:p w:rsidR="00066DC2" w:rsidRDefault="00066DC2" w:rsidP="00066DC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40"/>
          <w:szCs w:val="40"/>
        </w:rPr>
      </w:pPr>
    </w:p>
    <w:p w:rsidR="00066DC2" w:rsidRDefault="00066DC2" w:rsidP="00066DC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40"/>
          <w:szCs w:val="40"/>
        </w:rPr>
      </w:pPr>
    </w:p>
    <w:p w:rsidR="00E95C6E" w:rsidRPr="001A508E" w:rsidRDefault="00E95C6E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32"/>
          <w:szCs w:val="32"/>
        </w:rPr>
      </w:pPr>
    </w:p>
    <w:p w:rsidR="00F00749" w:rsidRPr="001A508E" w:rsidRDefault="00F00749" w:rsidP="00F00749">
      <w:pPr>
        <w:shd w:val="clear" w:color="auto" w:fill="D9D9D9" w:themeFill="background1" w:themeFillShade="D9"/>
        <w:jc w:val="both"/>
        <w:rPr>
          <w:rFonts w:asciiTheme="minorBidi" w:hAnsiTheme="minorBidi"/>
          <w:b/>
          <w:bCs/>
          <w:color w:val="1A1A1A"/>
          <w:sz w:val="36"/>
          <w:szCs w:val="36"/>
        </w:rPr>
      </w:pPr>
      <w:r w:rsidRPr="001A508E">
        <w:rPr>
          <w:rFonts w:asciiTheme="minorBidi" w:hAnsiTheme="minorBidi"/>
          <w:b/>
          <w:bCs/>
          <w:color w:val="1A1A1A"/>
          <w:sz w:val="36"/>
          <w:szCs w:val="36"/>
          <w:cs/>
        </w:rPr>
        <w:t>คำจำกัดความของโรคไตเรื้อรัง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b/>
          <w:bCs/>
          <w:sz w:val="32"/>
          <w:szCs w:val="32"/>
          <w:cs/>
        </w:rPr>
        <w:t>ผู้ป่วยโรคไตเรื้อรัง</w:t>
      </w:r>
      <w:r w:rsidR="00754AD1" w:rsidRPr="001A508E">
        <w:rPr>
          <w:rFonts w:asciiTheme="minorBidi" w:hAnsiTheme="minorBidi"/>
          <w:b/>
          <w:bCs/>
          <w:sz w:val="32"/>
          <w:szCs w:val="32"/>
          <w:cs/>
        </w:rPr>
        <w:t xml:space="preserve">  </w:t>
      </w:r>
      <w:r w:rsidRPr="001A508E">
        <w:rPr>
          <w:rFonts w:asciiTheme="minorBidi" w:hAnsiTheme="minorBidi"/>
          <w:sz w:val="32"/>
          <w:szCs w:val="32"/>
          <w:cs/>
        </w:rPr>
        <w:t>หมายถึง</w:t>
      </w:r>
      <w:r w:rsidR="00754AD1" w:rsidRPr="001A508E">
        <w:rPr>
          <w:rFonts w:asciiTheme="minorBidi" w:hAnsiTheme="minorBidi"/>
          <w:sz w:val="32"/>
          <w:szCs w:val="32"/>
          <w:cs/>
        </w:rPr>
        <w:t xml:space="preserve">  </w:t>
      </w:r>
      <w:r w:rsidRPr="001A508E">
        <w:rPr>
          <w:rFonts w:asciiTheme="minorBidi" w:hAnsiTheme="minorBidi"/>
          <w:sz w:val="32"/>
          <w:szCs w:val="32"/>
          <w:cs/>
        </w:rPr>
        <w:t>ผู้ป่วยที่มีลักษณะอย่างใดอย่างหนึ่งในสองข้อต่อไปนี้</w:t>
      </w:r>
    </w:p>
    <w:p w:rsidR="00E0537E" w:rsidRDefault="0081602D" w:rsidP="00B855A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ผู้ป่วยที่มีภาวะไตผิดปกตินานติดต่อกันเกิน</w:t>
      </w:r>
      <w:r w:rsidRPr="001A508E">
        <w:rPr>
          <w:rFonts w:asciiTheme="minorBidi" w:hAnsiTheme="minorBidi"/>
          <w:sz w:val="32"/>
          <w:szCs w:val="32"/>
        </w:rPr>
        <w:t xml:space="preserve"> 3 </w:t>
      </w:r>
      <w:r w:rsidRPr="001A508E">
        <w:rPr>
          <w:rFonts w:asciiTheme="minorBidi" w:hAnsiTheme="minorBidi"/>
          <w:sz w:val="32"/>
          <w:szCs w:val="32"/>
          <w:cs/>
        </w:rPr>
        <w:t>เดือน</w:t>
      </w:r>
      <w:r w:rsidR="00C81419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ทั้งนี้ผู้ป่วยอาจจะมีอัตรากรองของไต</w:t>
      </w:r>
    </w:p>
    <w:p w:rsidR="0081602D" w:rsidRPr="001A508E" w:rsidRDefault="0081602D" w:rsidP="00E0537E">
      <w:pPr>
        <w:pStyle w:val="a5"/>
        <w:autoSpaceDE w:val="0"/>
        <w:autoSpaceDN w:val="0"/>
        <w:adjustRightInd w:val="0"/>
        <w:spacing w:after="0" w:line="240" w:lineRule="auto"/>
        <w:ind w:left="108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>(glomerular</w:t>
      </w:r>
      <w:r w:rsidR="00754AD1"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 xml:space="preserve">filtration rate, GFR) </w:t>
      </w:r>
      <w:r w:rsidR="00E0537E">
        <w:rPr>
          <w:rFonts w:asciiTheme="minorBidi" w:hAnsiTheme="minorBidi"/>
          <w:sz w:val="32"/>
          <w:szCs w:val="32"/>
          <w:cs/>
        </w:rPr>
        <w:t>ผิดปกติหรือไม่ก็ได</w:t>
      </w:r>
      <w:r w:rsidR="00E0537E">
        <w:rPr>
          <w:rFonts w:asciiTheme="minorBidi" w:hAnsiTheme="minorBidi" w:hint="cs"/>
          <w:sz w:val="32"/>
          <w:szCs w:val="32"/>
          <w:cs/>
        </w:rPr>
        <w:t xml:space="preserve">้ </w:t>
      </w:r>
      <w:r w:rsidRPr="001A508E">
        <w:rPr>
          <w:rFonts w:asciiTheme="minorBidi" w:hAnsiTheme="minorBidi"/>
          <w:sz w:val="32"/>
          <w:szCs w:val="32"/>
          <w:cs/>
        </w:rPr>
        <w:t>ภาวะไตผิดปกติ</w:t>
      </w:r>
      <w:r w:rsidR="00C81419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หมายถึง</w:t>
      </w:r>
      <w:r w:rsidR="00C81419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มีลักษณะตามข้อใดข้อหนึ่งดังต่อไปนี้</w:t>
      </w:r>
    </w:p>
    <w:p w:rsidR="0081602D" w:rsidRPr="001A508E" w:rsidRDefault="00E0537E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</w:t>
      </w:r>
      <w:r w:rsidR="0081602D" w:rsidRPr="001A508E">
        <w:rPr>
          <w:rFonts w:asciiTheme="minorBidi" w:hAnsiTheme="minorBidi"/>
          <w:sz w:val="32"/>
          <w:szCs w:val="32"/>
        </w:rPr>
        <w:t xml:space="preserve">1.1 </w:t>
      </w:r>
      <w:r w:rsidR="0081602D" w:rsidRPr="001A508E">
        <w:rPr>
          <w:rFonts w:asciiTheme="minorBidi" w:hAnsiTheme="minorBidi"/>
          <w:sz w:val="32"/>
          <w:szCs w:val="32"/>
          <w:cs/>
        </w:rPr>
        <w:t>ตรวจพบความผิดปกติจากการตรวจปัสสาวะอย่างน้อย</w:t>
      </w:r>
      <w:r w:rsidR="0081602D" w:rsidRPr="001A508E">
        <w:rPr>
          <w:rFonts w:asciiTheme="minorBidi" w:hAnsiTheme="minorBidi"/>
          <w:sz w:val="32"/>
          <w:szCs w:val="32"/>
        </w:rPr>
        <w:t xml:space="preserve"> 2 </w:t>
      </w:r>
      <w:r w:rsidR="0081602D" w:rsidRPr="001A508E">
        <w:rPr>
          <w:rFonts w:asciiTheme="minorBidi" w:hAnsiTheme="minorBidi"/>
          <w:sz w:val="32"/>
          <w:szCs w:val="32"/>
          <w:cs/>
        </w:rPr>
        <w:t>ครั้ง</w:t>
      </w:r>
      <w:r w:rsidR="00C81419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ในระยะเวลา</w:t>
      </w:r>
      <w:r w:rsidR="0081602D" w:rsidRPr="001A508E">
        <w:rPr>
          <w:rFonts w:asciiTheme="minorBidi" w:hAnsiTheme="minorBidi"/>
          <w:sz w:val="32"/>
          <w:szCs w:val="32"/>
        </w:rPr>
        <w:t xml:space="preserve"> 3 </w:t>
      </w:r>
      <w:r w:rsidR="0081602D" w:rsidRPr="001A508E">
        <w:rPr>
          <w:rFonts w:asciiTheme="minorBidi" w:hAnsiTheme="minorBidi"/>
          <w:sz w:val="32"/>
          <w:szCs w:val="32"/>
          <w:cs/>
        </w:rPr>
        <w:t>เดือน</w:t>
      </w:r>
      <w:r w:rsidR="00754AD1" w:rsidRPr="001A508E">
        <w:rPr>
          <w:rFonts w:asciiTheme="minorBidi" w:hAnsiTheme="minorBidi"/>
          <w:sz w:val="32"/>
          <w:szCs w:val="32"/>
          <w:cs/>
        </w:rPr>
        <w:t xml:space="preserve">  </w:t>
      </w:r>
      <w:r w:rsidR="0081602D" w:rsidRPr="001A508E">
        <w:rPr>
          <w:rFonts w:asciiTheme="minorBidi" w:hAnsiTheme="minorBidi"/>
          <w:sz w:val="32"/>
          <w:szCs w:val="32"/>
          <w:cs/>
        </w:rPr>
        <w:t>ดังต่อไปนี้</w:t>
      </w:r>
    </w:p>
    <w:p w:rsidR="000F3DA4" w:rsidRPr="001A508E" w:rsidRDefault="0081602D" w:rsidP="000F3DA4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Theme="minorBidi" w:hAnsiTheme="minorBidi"/>
          <w:sz w:val="28"/>
          <w:cs/>
        </w:rPr>
      </w:pPr>
      <w:r w:rsidRPr="001A508E">
        <w:rPr>
          <w:rFonts w:asciiTheme="minorBidi" w:hAnsiTheme="minorBidi"/>
          <w:sz w:val="32"/>
          <w:szCs w:val="32"/>
        </w:rPr>
        <w:t xml:space="preserve">- </w:t>
      </w:r>
      <w:r w:rsidR="000F3DA4" w:rsidRPr="001A508E">
        <w:rPr>
          <w:rFonts w:asciiTheme="minorBidi" w:hAnsiTheme="minorBidi"/>
          <w:color w:val="000000"/>
          <w:sz w:val="28"/>
        </w:rPr>
        <w:t xml:space="preserve">Albuminuria </w:t>
      </w:r>
      <w:r w:rsidR="000F3DA4" w:rsidRPr="001A508E">
        <w:rPr>
          <w:rFonts w:asciiTheme="minorBidi" w:hAnsiTheme="minorBidi"/>
          <w:color w:val="000000"/>
          <w:sz w:val="28"/>
          <w:cs/>
        </w:rPr>
        <w:t>(</w:t>
      </w:r>
      <w:r w:rsidR="000F3DA4" w:rsidRPr="001A508E">
        <w:rPr>
          <w:rFonts w:asciiTheme="minorBidi" w:hAnsiTheme="minorBidi"/>
          <w:color w:val="000000"/>
          <w:sz w:val="28"/>
        </w:rPr>
        <w:t>albumin-to-creatinine ratio (ACR) &gt; 30 mg/g</w:t>
      </w:r>
      <w:r w:rsidR="000F3DA4" w:rsidRPr="001A508E">
        <w:rPr>
          <w:rFonts w:asciiTheme="minorBidi" w:hAnsiTheme="minorBidi"/>
          <w:sz w:val="28"/>
          <w:cs/>
        </w:rPr>
        <w:t>)</w:t>
      </w:r>
    </w:p>
    <w:p w:rsidR="000F3DA4" w:rsidRPr="00E95C6E" w:rsidRDefault="00E8155D" w:rsidP="00E95C6E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 xml:space="preserve">- </w:t>
      </w:r>
      <w:r w:rsidRPr="001A508E">
        <w:rPr>
          <w:rFonts w:asciiTheme="minorBidi" w:hAnsiTheme="minorBidi"/>
          <w:sz w:val="32"/>
          <w:szCs w:val="32"/>
          <w:cs/>
        </w:rPr>
        <w:t>ตรวจพบเม็ดเลือดแดงในปัสสาวะ</w:t>
      </w:r>
      <w:r w:rsidRPr="001A508E">
        <w:rPr>
          <w:rFonts w:asciiTheme="minorBidi" w:hAnsiTheme="minorBidi"/>
          <w:sz w:val="32"/>
          <w:szCs w:val="32"/>
        </w:rPr>
        <w:t xml:space="preserve"> (hematuria)</w:t>
      </w:r>
    </w:p>
    <w:p w:rsidR="00E0537E" w:rsidRDefault="00E0537E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 </w:t>
      </w:r>
      <w:r w:rsidR="0081602D" w:rsidRPr="001A508E">
        <w:rPr>
          <w:rFonts w:asciiTheme="minorBidi" w:hAnsiTheme="minorBidi"/>
          <w:sz w:val="32"/>
          <w:szCs w:val="32"/>
        </w:rPr>
        <w:t xml:space="preserve">1.2 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ตรวจพบความผิดปกติทางรังสีวิทยา</w:t>
      </w:r>
      <w:r w:rsidR="00B855AB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เช่น</w:t>
      </w:r>
      <w:r w:rsidR="00B855AB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อัลตราซาว์นพบถุงน้ำในไต</w:t>
      </w:r>
      <w:r w:rsidR="0081602D" w:rsidRPr="001A508E">
        <w:rPr>
          <w:rFonts w:asciiTheme="minorBidi" w:hAnsiTheme="minorBidi"/>
          <w:sz w:val="32"/>
          <w:szCs w:val="32"/>
        </w:rPr>
        <w:t xml:space="preserve">, </w:t>
      </w:r>
      <w:r w:rsidR="0081602D" w:rsidRPr="001A508E">
        <w:rPr>
          <w:rFonts w:asciiTheme="minorBidi" w:hAnsiTheme="minorBidi"/>
          <w:sz w:val="32"/>
          <w:szCs w:val="32"/>
          <w:cs/>
        </w:rPr>
        <w:t>นิ่ว</w:t>
      </w:r>
      <w:r w:rsidR="0081602D" w:rsidRPr="001A508E">
        <w:rPr>
          <w:rFonts w:asciiTheme="minorBidi" w:hAnsiTheme="minorBidi"/>
          <w:sz w:val="32"/>
          <w:szCs w:val="32"/>
        </w:rPr>
        <w:t xml:space="preserve">, </w:t>
      </w:r>
      <w:r>
        <w:rPr>
          <w:rFonts w:asciiTheme="minorBidi" w:hAnsiTheme="minorBidi"/>
          <w:sz w:val="32"/>
          <w:szCs w:val="32"/>
          <w:cs/>
        </w:rPr>
        <w:t>ไตพิการหรือไตข้า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:rsidR="0081602D" w:rsidRPr="001A508E" w:rsidRDefault="00E0537E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         </w:t>
      </w:r>
      <w:r w:rsidR="0081602D" w:rsidRPr="001A508E">
        <w:rPr>
          <w:rFonts w:asciiTheme="minorBidi" w:hAnsiTheme="minorBidi"/>
          <w:sz w:val="32"/>
          <w:szCs w:val="32"/>
          <w:cs/>
        </w:rPr>
        <w:t>เดียว</w:t>
      </w:r>
    </w:p>
    <w:p w:rsidR="0081602D" w:rsidRPr="001A508E" w:rsidRDefault="00E0537E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 </w:t>
      </w:r>
      <w:r w:rsidR="0081602D" w:rsidRPr="001A508E">
        <w:rPr>
          <w:rFonts w:asciiTheme="minorBidi" w:hAnsiTheme="minorBidi"/>
          <w:sz w:val="32"/>
          <w:szCs w:val="32"/>
        </w:rPr>
        <w:t xml:space="preserve">1.3 </w:t>
      </w:r>
      <w:r>
        <w:rPr>
          <w:rFonts w:asciiTheme="minorBidi" w:hAnsiTheme="minorBidi"/>
          <w:sz w:val="32"/>
          <w:szCs w:val="32"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ตรวจพบความผิดปกติทางโครงสร้างหรือพยาธิสภาพจากผลการเจาะเนื้อเยื่อไต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 xml:space="preserve">2. </w:t>
      </w:r>
      <w:r w:rsidR="00B855AB" w:rsidRPr="001A508E">
        <w:rPr>
          <w:rFonts w:asciiTheme="minorBidi" w:hAnsiTheme="minorBidi"/>
          <w:sz w:val="32"/>
          <w:szCs w:val="32"/>
        </w:rPr>
        <w:t xml:space="preserve">  </w:t>
      </w:r>
      <w:r w:rsidRPr="001A508E">
        <w:rPr>
          <w:rFonts w:asciiTheme="minorBidi" w:hAnsiTheme="minorBidi"/>
          <w:sz w:val="32"/>
          <w:szCs w:val="32"/>
          <w:cs/>
        </w:rPr>
        <w:t>ผู้ป่วยที่มี</w:t>
      </w:r>
      <w:r w:rsidRPr="001A508E">
        <w:rPr>
          <w:rFonts w:asciiTheme="minorBidi" w:hAnsiTheme="minorBidi"/>
          <w:sz w:val="32"/>
          <w:szCs w:val="32"/>
        </w:rPr>
        <w:t xml:space="preserve"> GFR </w:t>
      </w:r>
      <w:r w:rsidRPr="001A508E">
        <w:rPr>
          <w:rFonts w:asciiTheme="minorBidi" w:hAnsiTheme="minorBidi"/>
          <w:sz w:val="32"/>
          <w:szCs w:val="32"/>
          <w:cs/>
        </w:rPr>
        <w:t>น้อยกว่า</w:t>
      </w:r>
      <w:r w:rsidRPr="001A508E">
        <w:rPr>
          <w:rFonts w:asciiTheme="minorBidi" w:hAnsiTheme="minorBidi"/>
          <w:sz w:val="32"/>
          <w:szCs w:val="32"/>
        </w:rPr>
        <w:t xml:space="preserve"> 60 </w:t>
      </w:r>
      <w:r w:rsidRPr="001A508E">
        <w:rPr>
          <w:rFonts w:asciiTheme="minorBidi" w:hAnsiTheme="minorBidi"/>
          <w:sz w:val="32"/>
          <w:szCs w:val="32"/>
          <w:cs/>
        </w:rPr>
        <w:t>มล</w:t>
      </w:r>
      <w:r w:rsidRPr="001A508E">
        <w:rPr>
          <w:rFonts w:asciiTheme="minorBidi" w:hAnsiTheme="minorBidi"/>
          <w:sz w:val="32"/>
          <w:szCs w:val="32"/>
        </w:rPr>
        <w:t>./</w:t>
      </w:r>
      <w:r w:rsidR="00B855AB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นาที</w:t>
      </w:r>
      <w:r w:rsidRPr="001A508E">
        <w:rPr>
          <w:rFonts w:asciiTheme="minorBidi" w:hAnsiTheme="minorBidi"/>
          <w:sz w:val="32"/>
          <w:szCs w:val="32"/>
        </w:rPr>
        <w:t>/</w:t>
      </w:r>
      <w:r w:rsidR="00B855AB"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 xml:space="preserve">1.73 </w:t>
      </w:r>
      <w:r w:rsidRPr="001A508E">
        <w:rPr>
          <w:rFonts w:asciiTheme="minorBidi" w:hAnsiTheme="minorBidi"/>
          <w:sz w:val="32"/>
          <w:szCs w:val="32"/>
          <w:cs/>
        </w:rPr>
        <w:t>ตารางเมตร</w:t>
      </w:r>
      <w:r w:rsidR="00B855AB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ติดต่อกันเกิน</w:t>
      </w:r>
      <w:r w:rsidRPr="001A508E">
        <w:rPr>
          <w:rFonts w:asciiTheme="minorBidi" w:hAnsiTheme="minorBidi"/>
          <w:sz w:val="32"/>
          <w:szCs w:val="32"/>
        </w:rPr>
        <w:t xml:space="preserve"> 3 </w:t>
      </w:r>
      <w:r w:rsidRPr="001A508E">
        <w:rPr>
          <w:rFonts w:asciiTheme="minorBidi" w:hAnsiTheme="minorBidi"/>
          <w:sz w:val="32"/>
          <w:szCs w:val="32"/>
          <w:cs/>
        </w:rPr>
        <w:t>เดือน</w:t>
      </w:r>
      <w:r w:rsidR="00B855AB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โดยที่อาจจะตรวจพบหรือไม่พบว่ามีร่องรอยของไตผิดปกติก็ได้</w:t>
      </w:r>
    </w:p>
    <w:p w:rsidR="00754AD1" w:rsidRPr="001A508E" w:rsidRDefault="00754AD1" w:rsidP="00B855A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Bidi" w:hAnsiTheme="minorBidi"/>
          <w:sz w:val="32"/>
          <w:szCs w:val="32"/>
        </w:rPr>
      </w:pPr>
    </w:p>
    <w:p w:rsidR="0081602D" w:rsidRPr="001A508E" w:rsidRDefault="0081602D" w:rsidP="00B855AB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32"/>
          <w:szCs w:val="32"/>
        </w:rPr>
      </w:pPr>
      <w:r w:rsidRPr="001A508E">
        <w:rPr>
          <w:rFonts w:asciiTheme="minorBidi" w:hAnsiTheme="minorBidi"/>
          <w:b/>
          <w:bCs/>
          <w:sz w:val="32"/>
          <w:szCs w:val="32"/>
          <w:cs/>
        </w:rPr>
        <w:t>การแบ่งระยะของโรคไตเรื้อรัง</w:t>
      </w:r>
    </w:p>
    <w:p w:rsidR="00E95C6E" w:rsidRDefault="0081602D" w:rsidP="00E95C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โรคไตเรื้อรังแบ่งได้เป็น</w:t>
      </w:r>
      <w:r w:rsidRPr="001A508E">
        <w:rPr>
          <w:rFonts w:asciiTheme="minorBidi" w:hAnsiTheme="minorBidi"/>
          <w:sz w:val="32"/>
          <w:szCs w:val="32"/>
        </w:rPr>
        <w:t xml:space="preserve"> 5 </w:t>
      </w:r>
      <w:r w:rsidR="00E95C6E">
        <w:rPr>
          <w:rFonts w:asciiTheme="minorBidi" w:hAnsiTheme="minorBidi"/>
          <w:sz w:val="32"/>
          <w:szCs w:val="32"/>
          <w:cs/>
        </w:rPr>
        <w:t>ระยะตาม</w:t>
      </w:r>
      <w:r w:rsidR="00E95C6E">
        <w:rPr>
          <w:rFonts w:asciiTheme="minorBidi" w:hAnsiTheme="minorBidi" w:hint="cs"/>
          <w:sz w:val="32"/>
          <w:szCs w:val="32"/>
          <w:cs/>
        </w:rPr>
        <w:t>ค่า</w:t>
      </w:r>
      <w:r w:rsidR="00E95C6E">
        <w:rPr>
          <w:rFonts w:asciiTheme="minorBidi" w:hAnsiTheme="minorBidi"/>
          <w:sz w:val="32"/>
          <w:szCs w:val="32"/>
        </w:rPr>
        <w:t xml:space="preserve"> eGFR </w:t>
      </w:r>
      <w:r w:rsidR="00E95C6E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E95C6E">
        <w:rPr>
          <w:rFonts w:asciiTheme="minorBidi" w:hAnsiTheme="minorBidi"/>
          <w:sz w:val="32"/>
          <w:szCs w:val="32"/>
        </w:rPr>
        <w:t xml:space="preserve"> Albuminuria</w:t>
      </w:r>
    </w:p>
    <w:p w:rsidR="00E95C6E" w:rsidRPr="00E95C6E" w:rsidRDefault="00E95C6E" w:rsidP="00E95C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</w:p>
    <w:p w:rsidR="0081602D" w:rsidRDefault="00754AD1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32"/>
          <w:szCs w:val="32"/>
        </w:rPr>
      </w:pPr>
      <w:r w:rsidRPr="001A508E">
        <w:rPr>
          <w:rFonts w:asciiTheme="minorBidi" w:hAnsiTheme="minorBidi"/>
          <w:b/>
          <w:bCs/>
          <w:sz w:val="32"/>
          <w:szCs w:val="32"/>
          <w:cs/>
        </w:rPr>
        <w:t>ตารางที่</w:t>
      </w:r>
      <w:r w:rsidR="0081602D" w:rsidRPr="001A508E">
        <w:rPr>
          <w:rFonts w:asciiTheme="minorBidi" w:hAnsiTheme="minorBidi"/>
          <w:b/>
          <w:bCs/>
          <w:sz w:val="32"/>
          <w:szCs w:val="32"/>
        </w:rPr>
        <w:t>1</w:t>
      </w:r>
      <w:r w:rsidR="00E0537E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81602D" w:rsidRPr="001A508E">
        <w:rPr>
          <w:rFonts w:asciiTheme="minorBidi" w:hAnsiTheme="minorBidi"/>
          <w:b/>
          <w:bCs/>
          <w:sz w:val="32"/>
          <w:szCs w:val="32"/>
        </w:rPr>
        <w:t xml:space="preserve">: </w:t>
      </w:r>
      <w:r w:rsidR="0081602D" w:rsidRPr="001A508E">
        <w:rPr>
          <w:rFonts w:asciiTheme="minorBidi" w:hAnsiTheme="minorBidi"/>
          <w:b/>
          <w:bCs/>
          <w:sz w:val="32"/>
          <w:szCs w:val="32"/>
          <w:cs/>
        </w:rPr>
        <w:t>การแบ่งระยะของโรคไตเรื้อรัง</w:t>
      </w:r>
    </w:p>
    <w:p w:rsidR="00E95C6E" w:rsidRPr="001A508E" w:rsidRDefault="00E95C6E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32"/>
          <w:szCs w:val="32"/>
        </w:rPr>
      </w:pPr>
    </w:p>
    <w:p w:rsidR="000F3DA4" w:rsidRPr="001A508E" w:rsidRDefault="000F3DA4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32"/>
          <w:szCs w:val="32"/>
        </w:rPr>
      </w:pPr>
      <w:r w:rsidRPr="001A508E"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943600" cy="222059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6223" t="31771" r="4026" b="8593"/>
                    <a:stretch/>
                  </pic:blipFill>
                  <pic:spPr>
                    <a:xfrm>
                      <a:off x="0" y="0"/>
                      <a:ext cx="59436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EC" w:rsidRPr="001A508E" w:rsidRDefault="006010EC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noProof/>
          <w:sz w:val="25"/>
          <w:szCs w:val="25"/>
        </w:rPr>
      </w:pPr>
    </w:p>
    <w:p w:rsidR="000F3DA4" w:rsidRPr="001A508E" w:rsidRDefault="000F3DA4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25"/>
          <w:szCs w:val="25"/>
        </w:rPr>
      </w:pPr>
    </w:p>
    <w:p w:rsidR="000F3DA4" w:rsidRPr="001A508E" w:rsidRDefault="000F3DA4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25"/>
          <w:szCs w:val="25"/>
        </w:rPr>
      </w:pPr>
    </w:p>
    <w:p w:rsidR="000F3DA4" w:rsidRPr="001A508E" w:rsidRDefault="001A508E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>การแบ่ง</w:t>
      </w:r>
      <w:r w:rsidRPr="001A508E">
        <w:rPr>
          <w:rFonts w:asciiTheme="minorBidi" w:hAnsiTheme="minorBidi"/>
          <w:b/>
          <w:bCs/>
          <w:sz w:val="32"/>
          <w:szCs w:val="32"/>
          <w:cs/>
        </w:rPr>
        <w:t xml:space="preserve">ระยะ </w:t>
      </w:r>
      <w:r w:rsidR="000F3DA4" w:rsidRPr="001A508E">
        <w:rPr>
          <w:rFonts w:asciiTheme="minorBidi" w:hAnsiTheme="minorBidi"/>
          <w:b/>
          <w:bCs/>
          <w:sz w:val="32"/>
          <w:szCs w:val="32"/>
        </w:rPr>
        <w:t>Albuminuria</w:t>
      </w:r>
      <w:r w:rsidR="000F3DA4" w:rsidRPr="001A508E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</w:p>
    <w:p w:rsidR="000F3DA4" w:rsidRPr="001A508E" w:rsidRDefault="000F3DA4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25"/>
          <w:szCs w:val="25"/>
        </w:rPr>
      </w:pPr>
    </w:p>
    <w:p w:rsidR="000F3DA4" w:rsidRPr="001A508E" w:rsidRDefault="000F3DA4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25"/>
          <w:szCs w:val="25"/>
        </w:rPr>
      </w:pPr>
      <w:r w:rsidRPr="001A508E">
        <w:rPr>
          <w:rFonts w:asciiTheme="minorBidi" w:hAnsiTheme="minorBidi"/>
          <w:b/>
          <w:bCs/>
          <w:noProof/>
          <w:sz w:val="25"/>
          <w:szCs w:val="25"/>
        </w:rPr>
        <w:drawing>
          <wp:inline distT="0" distB="0" distL="0" distR="0">
            <wp:extent cx="5943600" cy="1672590"/>
            <wp:effectExtent l="1905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7350" t="46354" r="15007" b="19791"/>
                    <a:stretch/>
                  </pic:blipFill>
                  <pic:spPr>
                    <a:xfrm>
                      <a:off x="0" y="0"/>
                      <a:ext cx="59436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D7" w:rsidRPr="00E0537E" w:rsidRDefault="00551212" w:rsidP="00E0537E">
      <w:pPr>
        <w:numPr>
          <w:ilvl w:val="0"/>
          <w:numId w:val="19"/>
        </w:numPr>
        <w:spacing w:after="0"/>
        <w:rPr>
          <w:rFonts w:asciiTheme="minorBidi" w:hAnsiTheme="minorBidi"/>
          <w:color w:val="1A1A1A"/>
          <w:sz w:val="36"/>
          <w:szCs w:val="36"/>
        </w:rPr>
      </w:pPr>
      <w:r w:rsidRPr="00E0537E">
        <w:rPr>
          <w:rFonts w:asciiTheme="minorBidi" w:hAnsiTheme="minorBidi"/>
          <w:color w:val="1A1A1A"/>
          <w:sz w:val="36"/>
          <w:szCs w:val="36"/>
        </w:rPr>
        <w:t xml:space="preserve">A3; include nephrotic syndrome </w:t>
      </w:r>
    </w:p>
    <w:p w:rsidR="001546BC" w:rsidRPr="00E0537E" w:rsidRDefault="00551212" w:rsidP="00E0537E">
      <w:pPr>
        <w:numPr>
          <w:ilvl w:val="0"/>
          <w:numId w:val="19"/>
        </w:numPr>
        <w:spacing w:after="0"/>
        <w:rPr>
          <w:rFonts w:asciiTheme="minorBidi" w:hAnsiTheme="minorBidi"/>
          <w:b/>
          <w:bCs/>
          <w:color w:val="1A1A1A"/>
          <w:sz w:val="36"/>
          <w:szCs w:val="36"/>
        </w:rPr>
      </w:pPr>
      <w:r w:rsidRPr="00E0537E">
        <w:rPr>
          <w:rFonts w:asciiTheme="minorBidi" w:hAnsiTheme="minorBidi"/>
          <w:color w:val="1A1A1A"/>
          <w:sz w:val="36"/>
          <w:szCs w:val="36"/>
          <w:cs/>
        </w:rPr>
        <w:t xml:space="preserve">ถ้าวัด </w:t>
      </w:r>
      <w:r w:rsidRPr="00E0537E">
        <w:rPr>
          <w:rFonts w:asciiTheme="minorBidi" w:hAnsiTheme="minorBidi"/>
          <w:color w:val="1A1A1A"/>
          <w:sz w:val="36"/>
          <w:szCs w:val="36"/>
        </w:rPr>
        <w:t>albumin</w:t>
      </w:r>
      <w:r w:rsidRPr="00E0537E">
        <w:rPr>
          <w:rFonts w:asciiTheme="minorBidi" w:hAnsiTheme="minorBidi"/>
          <w:color w:val="1A1A1A"/>
          <w:sz w:val="36"/>
          <w:szCs w:val="36"/>
          <w:cs/>
        </w:rPr>
        <w:t xml:space="preserve"> ในปัสสาวะไม่ได้ ให้ใช้</w:t>
      </w:r>
      <w:r w:rsidRPr="00E0537E">
        <w:rPr>
          <w:rFonts w:asciiTheme="minorBidi" w:hAnsiTheme="minorBidi"/>
          <w:color w:val="1A1A1A"/>
          <w:sz w:val="36"/>
          <w:szCs w:val="36"/>
        </w:rPr>
        <w:t xml:space="preserve"> urine albumin strip </w:t>
      </w:r>
      <w:r w:rsidRPr="00E0537E">
        <w:rPr>
          <w:rFonts w:asciiTheme="minorBidi" w:hAnsiTheme="minorBidi"/>
          <w:color w:val="1A1A1A"/>
          <w:sz w:val="36"/>
          <w:szCs w:val="36"/>
          <w:cs/>
        </w:rPr>
        <w:t>ทดแทนได้</w:t>
      </w:r>
      <w:r w:rsidRPr="001A508E">
        <w:rPr>
          <w:rFonts w:asciiTheme="minorBidi" w:hAnsiTheme="minorBidi"/>
          <w:b/>
          <w:bCs/>
          <w:color w:val="1A1A1A"/>
          <w:sz w:val="36"/>
          <w:szCs w:val="36"/>
          <w:cs/>
        </w:rPr>
        <w:t xml:space="preserve"> </w:t>
      </w:r>
    </w:p>
    <w:p w:rsidR="0081602D" w:rsidRPr="00B748BB" w:rsidRDefault="00C41F52" w:rsidP="00B855AB">
      <w:pPr>
        <w:shd w:val="clear" w:color="auto" w:fill="D9D9D9" w:themeFill="background1" w:themeFillShade="D9"/>
        <w:jc w:val="both"/>
        <w:rPr>
          <w:rFonts w:asciiTheme="minorBidi" w:hAnsiTheme="minorBidi"/>
          <w:sz w:val="48"/>
          <w:szCs w:val="48"/>
        </w:rPr>
      </w:pPr>
      <w:r>
        <w:rPr>
          <w:rFonts w:asciiTheme="minorBidi" w:hAnsiTheme="minorBidi"/>
          <w:b/>
          <w:bCs/>
          <w:color w:val="1A1A1A"/>
          <w:sz w:val="48"/>
          <w:szCs w:val="48"/>
          <w:cs/>
        </w:rPr>
        <w:t>การ</w:t>
      </w:r>
      <w:r>
        <w:rPr>
          <w:rFonts w:asciiTheme="minorBidi" w:hAnsiTheme="minorBidi" w:hint="cs"/>
          <w:b/>
          <w:bCs/>
          <w:color w:val="1A1A1A"/>
          <w:sz w:val="48"/>
          <w:szCs w:val="48"/>
          <w:cs/>
        </w:rPr>
        <w:t>ตรวจคัดกรอง</w:t>
      </w:r>
      <w:r w:rsidR="00F00749" w:rsidRPr="00B748BB">
        <w:rPr>
          <w:rFonts w:asciiTheme="minorBidi" w:hAnsiTheme="minorBidi"/>
          <w:b/>
          <w:bCs/>
          <w:color w:val="1A1A1A"/>
          <w:sz w:val="48"/>
          <w:szCs w:val="48"/>
          <w:cs/>
        </w:rPr>
        <w:t>ผู้ป่วย</w:t>
      </w:r>
      <w:r w:rsidR="00B748BB" w:rsidRPr="00B748BB">
        <w:rPr>
          <w:rFonts w:asciiTheme="minorBidi" w:hAnsiTheme="minorBidi"/>
          <w:b/>
          <w:bCs/>
          <w:sz w:val="48"/>
          <w:szCs w:val="48"/>
          <w:cs/>
        </w:rPr>
        <w:t>โรคไตเรื้อรัง</w:t>
      </w:r>
    </w:p>
    <w:p w:rsidR="0081602D" w:rsidRPr="001A508E" w:rsidRDefault="00C41F52" w:rsidP="00B13D4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748BB">
        <w:rPr>
          <w:rFonts w:asciiTheme="minorBidi" w:hAnsiTheme="minorBidi"/>
          <w:sz w:val="32"/>
          <w:szCs w:val="32"/>
          <w:cs/>
        </w:rPr>
        <w:t>การคัดกรองโรคไตเรื้อรัง</w:t>
      </w:r>
      <w:r w:rsidR="00B855AB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ทำได้โดยการประเมินค่าอัตราการกรองไต</w:t>
      </w:r>
      <w:r w:rsidR="0081602D" w:rsidRPr="001A508E">
        <w:rPr>
          <w:rFonts w:asciiTheme="minorBidi" w:hAnsiTheme="minorBidi"/>
          <w:sz w:val="32"/>
          <w:szCs w:val="32"/>
        </w:rPr>
        <w:t xml:space="preserve"> (estimated glomerular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 xml:space="preserve">filtration rate : eGFR) </w:t>
      </w:r>
      <w:r w:rsidRPr="001A508E">
        <w:rPr>
          <w:rFonts w:asciiTheme="minorBidi" w:hAnsiTheme="minorBidi"/>
          <w:sz w:val="32"/>
          <w:szCs w:val="32"/>
          <w:cs/>
        </w:rPr>
        <w:t>และการตรวจหาความผิดปกติของไตจากปัสสาวะ</w:t>
      </w:r>
      <w:r w:rsidR="00B855AB" w:rsidRPr="001A508E">
        <w:rPr>
          <w:rFonts w:asciiTheme="minorBidi" w:hAnsiTheme="minorBidi"/>
          <w:sz w:val="32"/>
          <w:szCs w:val="32"/>
          <w:cs/>
        </w:rPr>
        <w:t xml:space="preserve"> </w:t>
      </w:r>
    </w:p>
    <w:p w:rsidR="0081602D" w:rsidRPr="001A508E" w:rsidRDefault="0081602D" w:rsidP="00B13D4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  <w:cs/>
        </w:rPr>
      </w:pPr>
      <w:r w:rsidRPr="001A508E">
        <w:rPr>
          <w:rFonts w:asciiTheme="minorBidi" w:hAnsiTheme="minorBidi"/>
          <w:sz w:val="32"/>
          <w:szCs w:val="32"/>
          <w:cs/>
        </w:rPr>
        <w:t>แนะนำให้ตรวจคัดกรองในผู้ที่มีความเสี่ยงสูงต่อการเป็นโรคไตเรื้อรัง</w:t>
      </w:r>
      <w:r w:rsidR="00C41F52">
        <w:rPr>
          <w:rFonts w:asciiTheme="minorBidi" w:hAnsiTheme="minorBidi" w:hint="cs"/>
          <w:sz w:val="32"/>
          <w:szCs w:val="32"/>
          <w:cs/>
        </w:rPr>
        <w:t>ดังนี้</w:t>
      </w:r>
    </w:p>
    <w:p w:rsidR="0081602D" w:rsidRPr="001A508E" w:rsidRDefault="00B855AB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 xml:space="preserve">1 </w:t>
      </w:r>
      <w:r w:rsidR="00E0537E">
        <w:rPr>
          <w:rFonts w:asciiTheme="minorBidi" w:hAnsiTheme="minorBidi"/>
          <w:sz w:val="32"/>
          <w:szCs w:val="32"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โรคเบาหวาน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 xml:space="preserve">2 </w:t>
      </w:r>
      <w:r w:rsidR="00E0537E">
        <w:rPr>
          <w:rFonts w:asciiTheme="minorBidi" w:hAnsiTheme="minorBidi" w:hint="cs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โรคความดันโลหิตสูง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 xml:space="preserve">3 </w:t>
      </w:r>
      <w:r w:rsidR="00E0537E">
        <w:rPr>
          <w:rFonts w:asciiTheme="minorBidi" w:hAnsiTheme="minorBidi" w:hint="cs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มีประวัติโรคไตเรื้อรังในครอบครัว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>4</w:t>
      </w:r>
      <w:r w:rsidR="00E0537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อายุมากกว่า</w:t>
      </w:r>
      <w:r w:rsidRPr="001A508E">
        <w:rPr>
          <w:rFonts w:asciiTheme="minorBidi" w:hAnsiTheme="minorBidi"/>
          <w:sz w:val="32"/>
          <w:szCs w:val="32"/>
        </w:rPr>
        <w:t xml:space="preserve"> 60 </w:t>
      </w:r>
      <w:r w:rsidRPr="001A508E">
        <w:rPr>
          <w:rFonts w:asciiTheme="minorBidi" w:hAnsiTheme="minorBidi"/>
          <w:sz w:val="32"/>
          <w:szCs w:val="32"/>
          <w:cs/>
        </w:rPr>
        <w:t>ปีขึ้นไป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 xml:space="preserve">5 </w:t>
      </w:r>
      <w:r w:rsidR="00E0537E">
        <w:rPr>
          <w:rFonts w:asciiTheme="minorBidi" w:hAnsiTheme="minorBidi" w:hint="cs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โรคแพ้ภูมิตนเองที่อาจก่อให้เกิดไตผิดปกติได้แก่</w:t>
      </w:r>
      <w:r w:rsidRPr="001A508E">
        <w:rPr>
          <w:rFonts w:asciiTheme="minorBidi" w:hAnsiTheme="minorBidi"/>
          <w:sz w:val="32"/>
          <w:szCs w:val="32"/>
        </w:rPr>
        <w:t xml:space="preserve"> Vasculitis, SLE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 xml:space="preserve">6 </w:t>
      </w:r>
      <w:r w:rsidR="00E0537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โรคหลอดเลือดหัวใจโรคหัวใจล้มเหลวโรคอัมพฤกษ์หรือเส้นเลือดหัวใจตีบ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 xml:space="preserve">7 </w:t>
      </w:r>
      <w:r w:rsidR="00E0537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โรคติดเชื้อระบบทางเดินปัสสาวะส่วนบนซ้ำหลายครั้ง</w:t>
      </w:r>
      <w:r w:rsidRPr="001A508E">
        <w:rPr>
          <w:rFonts w:asciiTheme="minorBidi" w:hAnsiTheme="minorBidi"/>
          <w:sz w:val="32"/>
          <w:szCs w:val="32"/>
        </w:rPr>
        <w:t xml:space="preserve"> (&gt; 3 </w:t>
      </w:r>
      <w:r w:rsidRPr="001A508E">
        <w:rPr>
          <w:rFonts w:asciiTheme="minorBidi" w:hAnsiTheme="minorBidi"/>
          <w:sz w:val="32"/>
          <w:szCs w:val="32"/>
          <w:cs/>
        </w:rPr>
        <w:t>ครั้ง</w:t>
      </w:r>
      <w:r w:rsidRPr="001A508E">
        <w:rPr>
          <w:rFonts w:asciiTheme="minorBidi" w:hAnsiTheme="minorBidi"/>
          <w:sz w:val="32"/>
          <w:szCs w:val="32"/>
        </w:rPr>
        <w:t>/</w:t>
      </w:r>
      <w:r w:rsidRPr="001A508E">
        <w:rPr>
          <w:rFonts w:asciiTheme="minorBidi" w:hAnsiTheme="minorBidi"/>
          <w:sz w:val="32"/>
          <w:szCs w:val="32"/>
          <w:cs/>
        </w:rPr>
        <w:t>ปี</w:t>
      </w:r>
      <w:r w:rsidRPr="001A508E">
        <w:rPr>
          <w:rFonts w:asciiTheme="minorBidi" w:hAnsiTheme="minorBidi"/>
          <w:sz w:val="32"/>
          <w:szCs w:val="32"/>
        </w:rPr>
        <w:t>)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>8</w:t>
      </w:r>
      <w:r w:rsidR="00E0537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ตรวจพบนิ่วในระบบทางเดินปัสสาวะ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 xml:space="preserve">9 </w:t>
      </w:r>
      <w:r w:rsidR="00E0537E">
        <w:rPr>
          <w:rFonts w:asciiTheme="minorBidi" w:hAnsiTheme="minorBidi" w:hint="cs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มีไตพิการตั้งแต่กำเนิดหรือมีไตข้างเดียวหรือมีประวัติโรคไตในอดีต</w:t>
      </w:r>
    </w:p>
    <w:p w:rsidR="0081602D" w:rsidRPr="001A508E" w:rsidRDefault="00E0537E" w:rsidP="00E0537E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      </w:t>
      </w:r>
      <w:r w:rsidR="0081602D" w:rsidRPr="001A508E">
        <w:rPr>
          <w:rFonts w:asciiTheme="minorBidi" w:hAnsiTheme="minorBidi"/>
          <w:sz w:val="32"/>
          <w:szCs w:val="32"/>
        </w:rPr>
        <w:t xml:space="preserve">10 </w:t>
      </w:r>
      <w:r>
        <w:rPr>
          <w:rFonts w:asciiTheme="minorBidi" w:hAnsiTheme="minorBidi"/>
          <w:sz w:val="32"/>
          <w:szCs w:val="32"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ผู้ที่ได้รับยาแก้ปวดกลุ่ม</w:t>
      </w:r>
      <w:r w:rsidR="0081602D" w:rsidRPr="001A508E">
        <w:rPr>
          <w:rFonts w:asciiTheme="minorBidi" w:hAnsiTheme="minorBidi"/>
          <w:sz w:val="32"/>
          <w:szCs w:val="32"/>
        </w:rPr>
        <w:t xml:space="preserve"> NSAIDS </w:t>
      </w:r>
      <w:r w:rsidR="0081602D" w:rsidRPr="001A508E">
        <w:rPr>
          <w:rFonts w:asciiTheme="minorBidi" w:hAnsiTheme="minorBidi"/>
          <w:sz w:val="32"/>
          <w:szCs w:val="32"/>
          <w:cs/>
        </w:rPr>
        <w:t>หรือสารที่ทำลายไตเป็นประจำ</w:t>
      </w:r>
      <w:r w:rsidR="0081602D" w:rsidRPr="001A508E">
        <w:rPr>
          <w:rFonts w:asciiTheme="minorBidi" w:hAnsiTheme="minorBidi"/>
          <w:sz w:val="32"/>
          <w:szCs w:val="32"/>
        </w:rPr>
        <w:t xml:space="preserve"> (Nephrotoxic agents)</w:t>
      </w: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  <w:cs/>
        </w:rPr>
      </w:pPr>
      <w:r w:rsidRPr="001A508E">
        <w:rPr>
          <w:rFonts w:asciiTheme="minorBidi" w:hAnsiTheme="minorBidi"/>
          <w:sz w:val="32"/>
          <w:szCs w:val="32"/>
        </w:rPr>
        <w:t>11</w:t>
      </w:r>
      <w:r w:rsidR="00E0537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มีโรคเก๊าท์หรือมีระดับยูริคในเลือดสูง</w:t>
      </w:r>
    </w:p>
    <w:p w:rsidR="001546BC" w:rsidRDefault="0081602D" w:rsidP="001546BC">
      <w:pPr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 xml:space="preserve">12 </w:t>
      </w:r>
      <w:r w:rsidRPr="001A508E">
        <w:rPr>
          <w:rFonts w:asciiTheme="minorBidi" w:hAnsiTheme="minorBidi"/>
          <w:sz w:val="32"/>
          <w:szCs w:val="32"/>
          <w:cs/>
        </w:rPr>
        <w:t>ตรวจพบถุงน้ำในไตมากกว่า</w:t>
      </w:r>
      <w:r w:rsidRPr="001A508E">
        <w:rPr>
          <w:rFonts w:asciiTheme="minorBidi" w:hAnsiTheme="minorBidi"/>
          <w:sz w:val="32"/>
          <w:szCs w:val="32"/>
        </w:rPr>
        <w:t xml:space="preserve"> 3 </w:t>
      </w:r>
      <w:r w:rsidRPr="001A508E">
        <w:rPr>
          <w:rFonts w:asciiTheme="minorBidi" w:hAnsiTheme="minorBidi"/>
          <w:sz w:val="32"/>
          <w:szCs w:val="32"/>
          <w:cs/>
        </w:rPr>
        <w:t>ตำแหน่งขึ้นไป</w:t>
      </w:r>
    </w:p>
    <w:p w:rsidR="00E67F0A" w:rsidRPr="001A508E" w:rsidRDefault="00E67F0A" w:rsidP="00E67F0A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6"/>
          <w:szCs w:val="36"/>
        </w:rPr>
      </w:pPr>
      <w:r w:rsidRPr="001A508E">
        <w:rPr>
          <w:rFonts w:asciiTheme="minorBidi" w:hAnsiTheme="minorBidi"/>
          <w:b/>
          <w:bCs/>
          <w:color w:val="1A1A1A"/>
          <w:sz w:val="36"/>
          <w:szCs w:val="36"/>
          <w:shd w:val="clear" w:color="auto" w:fill="D9D9D9" w:themeFill="background1" w:themeFillShade="D9"/>
          <w:cs/>
        </w:rPr>
        <w:lastRenderedPageBreak/>
        <w:t>การ</w:t>
      </w:r>
      <w:r w:rsidR="00A528B4">
        <w:rPr>
          <w:rFonts w:asciiTheme="minorBidi" w:hAnsiTheme="minorBidi" w:hint="cs"/>
          <w:b/>
          <w:bCs/>
          <w:color w:val="1A1A1A"/>
          <w:sz w:val="36"/>
          <w:szCs w:val="36"/>
          <w:shd w:val="clear" w:color="auto" w:fill="D9D9D9" w:themeFill="background1" w:themeFillShade="D9"/>
          <w:cs/>
        </w:rPr>
        <w:t>ประเมิน</w:t>
      </w:r>
      <w:r w:rsidRPr="001A508E">
        <w:rPr>
          <w:rFonts w:asciiTheme="minorBidi" w:hAnsiTheme="minorBidi"/>
          <w:b/>
          <w:bCs/>
          <w:color w:val="1A1A1A"/>
          <w:sz w:val="36"/>
          <w:szCs w:val="36"/>
          <w:shd w:val="clear" w:color="auto" w:fill="D9D9D9" w:themeFill="background1" w:themeFillShade="D9"/>
          <w:cs/>
        </w:rPr>
        <w:t>ผู้ป่วยโรคไตเรื้อรัง</w:t>
      </w:r>
    </w:p>
    <w:p w:rsidR="00C41F52" w:rsidRDefault="00C41F52" w:rsidP="006A3836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:rsidR="006A3836" w:rsidRDefault="00C41F52" w:rsidP="001546BC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1.</w:t>
      </w:r>
      <w:r w:rsidR="0081602D" w:rsidRPr="001A508E">
        <w:rPr>
          <w:rFonts w:asciiTheme="minorBidi" w:hAnsiTheme="minorBidi"/>
          <w:sz w:val="32"/>
          <w:szCs w:val="32"/>
          <w:cs/>
        </w:rPr>
        <w:t>ประเมินค่า</w:t>
      </w:r>
      <w:r w:rsidR="00B855AB" w:rsidRPr="001A508E">
        <w:rPr>
          <w:rFonts w:asciiTheme="minorBidi" w:hAnsiTheme="minorBidi"/>
          <w:sz w:val="32"/>
          <w:szCs w:val="32"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</w:rPr>
        <w:t>eGFR</w:t>
      </w:r>
      <w:r w:rsidR="00B855AB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อย่างน้อยปีละ</w:t>
      </w:r>
      <w:r w:rsidR="0081602D" w:rsidRPr="001A508E">
        <w:rPr>
          <w:rFonts w:asciiTheme="minorBidi" w:hAnsiTheme="minorBidi"/>
          <w:sz w:val="32"/>
          <w:szCs w:val="32"/>
        </w:rPr>
        <w:t xml:space="preserve"> 1 </w:t>
      </w:r>
      <w:r w:rsidR="0081602D" w:rsidRPr="001A508E">
        <w:rPr>
          <w:rFonts w:asciiTheme="minorBidi" w:hAnsiTheme="minorBidi"/>
          <w:sz w:val="32"/>
          <w:szCs w:val="32"/>
          <w:cs/>
        </w:rPr>
        <w:t>ครั้ง</w:t>
      </w:r>
      <w:r w:rsidR="006C3468" w:rsidRPr="001A508E">
        <w:rPr>
          <w:rFonts w:asciiTheme="minorBidi" w:hAnsiTheme="minorBidi"/>
          <w:sz w:val="32"/>
          <w:szCs w:val="32"/>
          <w:cs/>
        </w:rPr>
        <w:t xml:space="preserve"> ด้วยการตรวจ </w:t>
      </w:r>
      <w:r w:rsidR="00AC349A" w:rsidRPr="001A508E">
        <w:rPr>
          <w:rFonts w:asciiTheme="minorBidi" w:hAnsiTheme="minorBidi"/>
          <w:sz w:val="32"/>
          <w:szCs w:val="32"/>
        </w:rPr>
        <w:t xml:space="preserve">SCr </w:t>
      </w:r>
      <w:r w:rsidR="00AC349A">
        <w:rPr>
          <w:rFonts w:asciiTheme="minorBidi" w:hAnsiTheme="minorBidi" w:hint="cs"/>
          <w:sz w:val="32"/>
          <w:szCs w:val="32"/>
          <w:cs/>
        </w:rPr>
        <w:t xml:space="preserve">วิธี </w:t>
      </w:r>
      <w:r w:rsidR="00AC349A">
        <w:rPr>
          <w:rFonts w:asciiTheme="minorBidi" w:hAnsiTheme="minorBidi"/>
          <w:sz w:val="32"/>
          <w:szCs w:val="32"/>
        </w:rPr>
        <w:t>emzymatic method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  <w:cs/>
        </w:rPr>
        <w:t>และ</w:t>
      </w:r>
      <w:r w:rsidR="00AC349A">
        <w:rPr>
          <w:rFonts w:asciiTheme="minorBidi" w:hAnsiTheme="minorBidi" w:hint="cs"/>
          <w:sz w:val="32"/>
          <w:szCs w:val="32"/>
          <w:cs/>
        </w:rPr>
        <w:t>รายงาน</w:t>
      </w:r>
      <w:r w:rsidR="001A508E" w:rsidRPr="001A508E">
        <w:rPr>
          <w:rFonts w:asciiTheme="minorBidi" w:hAnsiTheme="minorBidi"/>
          <w:sz w:val="32"/>
          <w:szCs w:val="32"/>
          <w:cs/>
        </w:rPr>
        <w:t>ค่า</w:t>
      </w:r>
      <w:r w:rsidR="001A508E" w:rsidRPr="001A508E">
        <w:rPr>
          <w:rFonts w:asciiTheme="minorBidi" w:hAnsiTheme="minorBidi"/>
          <w:sz w:val="32"/>
          <w:szCs w:val="32"/>
        </w:rPr>
        <w:t xml:space="preserve"> eGFR</w:t>
      </w:r>
      <w:r w:rsidR="001A508E" w:rsidRPr="001A508E">
        <w:rPr>
          <w:rFonts w:asciiTheme="minorBidi" w:hAnsiTheme="minorBidi"/>
          <w:sz w:val="32"/>
          <w:szCs w:val="32"/>
          <w:cs/>
        </w:rPr>
        <w:t xml:space="preserve"> ใน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1A508E" w:rsidRPr="001A508E">
        <w:rPr>
          <w:rFonts w:asciiTheme="minorBidi" w:hAnsiTheme="minorBidi"/>
          <w:sz w:val="32"/>
          <w:szCs w:val="32"/>
          <w:cs/>
        </w:rPr>
        <w:t>รายงานผลทางห้องปฏิบัติการ</w:t>
      </w:r>
      <w:r w:rsidR="006C3468" w:rsidRPr="001A508E">
        <w:rPr>
          <w:rFonts w:asciiTheme="minorBidi" w:hAnsiTheme="minorBidi"/>
          <w:sz w:val="32"/>
          <w:szCs w:val="32"/>
        </w:rPr>
        <w:t xml:space="preserve"> </w:t>
      </w:r>
      <w:r w:rsidR="006C3468" w:rsidRPr="001A508E">
        <w:rPr>
          <w:rFonts w:asciiTheme="minorBidi" w:hAnsiTheme="minorBidi"/>
          <w:sz w:val="32"/>
          <w:szCs w:val="32"/>
          <w:cs/>
        </w:rPr>
        <w:t xml:space="preserve">คำนวณด้วยสมการ </w:t>
      </w:r>
      <w:r w:rsidR="006C3468" w:rsidRPr="001A508E">
        <w:rPr>
          <w:rFonts w:asciiTheme="minorBidi" w:hAnsiTheme="minorBidi"/>
          <w:sz w:val="32"/>
          <w:szCs w:val="32"/>
        </w:rPr>
        <w:t>“CKD-EPI (Chronic Kidney Disease Epidemiology Collaboration) equation”</w:t>
      </w:r>
      <w:r w:rsidR="001546BC">
        <w:rPr>
          <w:rFonts w:asciiTheme="minorBidi" w:hAnsiTheme="minorBidi" w:hint="cs"/>
          <w:sz w:val="32"/>
          <w:szCs w:val="32"/>
          <w:cs/>
        </w:rPr>
        <w:t xml:space="preserve"> </w:t>
      </w:r>
      <w:r w:rsidR="006A3836" w:rsidRPr="001546BC">
        <w:rPr>
          <w:rFonts w:asciiTheme="minorBidi" w:hAnsiTheme="minorBidi"/>
          <w:sz w:val="32"/>
          <w:szCs w:val="32"/>
          <w:cs/>
        </w:rPr>
        <w:t>ดังแสดงในตารางที่</w:t>
      </w:r>
      <w:r w:rsidR="006A3836" w:rsidRPr="001546BC">
        <w:rPr>
          <w:rFonts w:asciiTheme="minorBidi" w:hAnsiTheme="minorBidi"/>
          <w:sz w:val="32"/>
          <w:szCs w:val="32"/>
        </w:rPr>
        <w:t xml:space="preserve"> 2</w:t>
      </w:r>
    </w:p>
    <w:p w:rsidR="001546BC" w:rsidRPr="001546BC" w:rsidRDefault="001546BC" w:rsidP="001546BC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:rsidR="006A3836" w:rsidRPr="001A508E" w:rsidRDefault="006A3836" w:rsidP="006A3836">
      <w:pPr>
        <w:pStyle w:val="a5"/>
        <w:autoSpaceDE w:val="0"/>
        <w:autoSpaceDN w:val="0"/>
        <w:adjustRightInd w:val="0"/>
        <w:spacing w:after="0" w:line="240" w:lineRule="auto"/>
        <w:ind w:left="1080"/>
        <w:jc w:val="both"/>
        <w:rPr>
          <w:rFonts w:asciiTheme="minorBidi" w:hAnsiTheme="minorBidi"/>
          <w:b/>
          <w:bCs/>
          <w:sz w:val="32"/>
          <w:szCs w:val="32"/>
        </w:rPr>
      </w:pPr>
      <w:r w:rsidRPr="00651E8F">
        <w:rPr>
          <w:rFonts w:asciiTheme="minorBidi" w:hAnsiTheme="minorBidi"/>
          <w:b/>
          <w:bCs/>
          <w:sz w:val="32"/>
          <w:szCs w:val="32"/>
          <w:cs/>
        </w:rPr>
        <w:t xml:space="preserve">ตารางที่ </w:t>
      </w:r>
      <w:r w:rsidRPr="00651E8F">
        <w:rPr>
          <w:rFonts w:asciiTheme="minorBidi" w:hAnsiTheme="minorBidi"/>
          <w:b/>
          <w:bCs/>
          <w:sz w:val="32"/>
          <w:szCs w:val="32"/>
        </w:rPr>
        <w:t>2 :</w:t>
      </w:r>
      <w:r w:rsidRPr="001A508E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1A508E">
        <w:rPr>
          <w:rFonts w:asciiTheme="minorBidi" w:hAnsiTheme="minorBidi"/>
          <w:b/>
          <w:bCs/>
          <w:sz w:val="32"/>
          <w:szCs w:val="32"/>
          <w:cs/>
        </w:rPr>
        <w:t>การคำนวณค่า</w:t>
      </w:r>
      <w:r w:rsidRPr="001A508E">
        <w:rPr>
          <w:rFonts w:asciiTheme="minorBidi" w:hAnsiTheme="minorBidi"/>
          <w:b/>
          <w:bCs/>
          <w:sz w:val="32"/>
          <w:szCs w:val="32"/>
        </w:rPr>
        <w:t>eGFR</w:t>
      </w:r>
      <w:r w:rsidRPr="001A508E">
        <w:rPr>
          <w:rFonts w:asciiTheme="minorBidi" w:hAnsiTheme="minorBidi"/>
          <w:b/>
          <w:bCs/>
          <w:sz w:val="32"/>
          <w:szCs w:val="32"/>
          <w:cs/>
        </w:rPr>
        <w:t>ด้วยสูตร</w:t>
      </w:r>
      <w:r w:rsidRPr="001A508E">
        <w:rPr>
          <w:rFonts w:asciiTheme="minorBidi" w:hAnsiTheme="minorBidi"/>
          <w:b/>
          <w:bCs/>
          <w:sz w:val="32"/>
          <w:szCs w:val="32"/>
        </w:rPr>
        <w:t xml:space="preserve"> CKD-EPI</w:t>
      </w:r>
    </w:p>
    <w:p w:rsidR="00203ADF" w:rsidRPr="001A508E" w:rsidRDefault="006A3836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5164666" cy="1378920"/>
            <wp:effectExtent l="19050" t="0" r="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4319" t="22917" r="1098" b="38021"/>
                    <a:stretch/>
                  </pic:blipFill>
                  <pic:spPr>
                    <a:xfrm>
                      <a:off x="0" y="0"/>
                      <a:ext cx="5168169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08E" w:rsidRDefault="006A3836" w:rsidP="006A3836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 xml:space="preserve">          </w:t>
      </w:r>
    </w:p>
    <w:p w:rsidR="00C41F52" w:rsidRPr="00C41F52" w:rsidRDefault="00C41F52" w:rsidP="00C41F52">
      <w:pPr>
        <w:autoSpaceDE w:val="0"/>
        <w:autoSpaceDN w:val="0"/>
        <w:adjustRightInd w:val="0"/>
        <w:jc w:val="both"/>
        <w:rPr>
          <w:rFonts w:asciiTheme="minorBidi" w:hAnsiTheme="minorBidi"/>
          <w:sz w:val="32"/>
          <w:szCs w:val="32"/>
        </w:rPr>
      </w:pPr>
      <w:r w:rsidRPr="00C41F52">
        <w:rPr>
          <w:rFonts w:asciiTheme="minorBidi" w:hAnsiTheme="minorBidi"/>
          <w:sz w:val="32"/>
          <w:szCs w:val="32"/>
        </w:rPr>
        <w:t>2.</w:t>
      </w:r>
      <w:r w:rsidR="001546BC">
        <w:rPr>
          <w:rFonts w:asciiTheme="minorBidi" w:hAnsiTheme="minorBidi" w:hint="cs"/>
          <w:sz w:val="32"/>
          <w:szCs w:val="32"/>
          <w:cs/>
        </w:rPr>
        <w:t xml:space="preserve">ส่งตรวจ </w:t>
      </w:r>
      <w:r w:rsidRPr="00C41F52">
        <w:rPr>
          <w:rFonts w:asciiTheme="minorBidi" w:hAnsiTheme="minorBidi"/>
          <w:sz w:val="32"/>
          <w:szCs w:val="32"/>
        </w:rPr>
        <w:t>Urinalysis (hematuria, proteinuria)</w:t>
      </w:r>
    </w:p>
    <w:p w:rsidR="00C41F52" w:rsidRPr="00B748BB" w:rsidRDefault="00C41F52" w:rsidP="00C41F52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  <w:cs/>
        </w:rPr>
      </w:pPr>
      <w:r w:rsidRPr="00B748BB">
        <w:rPr>
          <w:rFonts w:asciiTheme="minorBidi" w:hAnsiTheme="minorBidi"/>
          <w:sz w:val="32"/>
          <w:szCs w:val="32"/>
        </w:rPr>
        <w:t>Proteinuria + pyuria &gt;&gt; urinary tract infection</w:t>
      </w:r>
      <w:r w:rsidRPr="00B748BB">
        <w:rPr>
          <w:rFonts w:asciiTheme="minorBidi" w:hAnsiTheme="minorBidi"/>
          <w:sz w:val="32"/>
          <w:szCs w:val="32"/>
          <w:cs/>
        </w:rPr>
        <w:t xml:space="preserve"> </w:t>
      </w:r>
      <w:r w:rsidRPr="00B748BB">
        <w:rPr>
          <w:rFonts w:asciiTheme="minorBidi" w:hAnsiTheme="minorBidi"/>
          <w:sz w:val="32"/>
          <w:szCs w:val="32"/>
        </w:rPr>
        <w:t xml:space="preserve">&gt;&gt; Rx UTI </w:t>
      </w:r>
      <w:r w:rsidRPr="00B748BB">
        <w:rPr>
          <w:rFonts w:asciiTheme="minorBidi" w:hAnsiTheme="minorBidi"/>
          <w:sz w:val="32"/>
          <w:szCs w:val="32"/>
          <w:cs/>
        </w:rPr>
        <w:t xml:space="preserve">ก่อนส่ง </w:t>
      </w:r>
      <w:r w:rsidRPr="00B748BB">
        <w:rPr>
          <w:rFonts w:asciiTheme="minorBidi" w:hAnsiTheme="minorBidi"/>
          <w:sz w:val="32"/>
          <w:szCs w:val="32"/>
        </w:rPr>
        <w:t>protein-to-creatinine ratio, PCR)</w:t>
      </w:r>
    </w:p>
    <w:p w:rsidR="00C41F52" w:rsidRPr="001A508E" w:rsidRDefault="00C41F52" w:rsidP="00C41F52">
      <w:pPr>
        <w:autoSpaceDE w:val="0"/>
        <w:autoSpaceDN w:val="0"/>
        <w:adjustRightInd w:val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3.</w:t>
      </w:r>
      <w:r w:rsidRPr="001A508E">
        <w:rPr>
          <w:rFonts w:asciiTheme="minorBidi" w:hAnsiTheme="minorBidi"/>
          <w:sz w:val="32"/>
          <w:szCs w:val="32"/>
          <w:cs/>
        </w:rPr>
        <w:t xml:space="preserve">ประเมินลักษณะทางคลินิก เพื่อหาสาเหตุของโรคไตที่รักษาให้หายได้ เช่น </w:t>
      </w:r>
    </w:p>
    <w:p w:rsidR="00C41F52" w:rsidRPr="001A508E" w:rsidRDefault="00C41F52" w:rsidP="00C41F52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  <w:cs/>
        </w:rPr>
      </w:pPr>
      <w:r w:rsidRPr="001A508E">
        <w:rPr>
          <w:rFonts w:asciiTheme="minorBidi" w:hAnsiTheme="minorBidi"/>
          <w:sz w:val="32"/>
          <w:szCs w:val="32"/>
        </w:rPr>
        <w:t>Urinary tract abnormalities</w:t>
      </w:r>
    </w:p>
    <w:p w:rsidR="00C41F52" w:rsidRPr="001A508E" w:rsidRDefault="00C41F52" w:rsidP="00C41F52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  <w:cs/>
        </w:rPr>
      </w:pPr>
      <w:r w:rsidRPr="001A508E">
        <w:rPr>
          <w:rFonts w:asciiTheme="minorBidi" w:hAnsiTheme="minorBidi"/>
          <w:sz w:val="32"/>
          <w:szCs w:val="32"/>
        </w:rPr>
        <w:t>Heart failure</w:t>
      </w:r>
    </w:p>
    <w:p w:rsidR="00C41F52" w:rsidRPr="001A508E" w:rsidRDefault="00C41F52" w:rsidP="00C41F52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  <w:cs/>
        </w:rPr>
      </w:pPr>
      <w:r w:rsidRPr="001A508E">
        <w:rPr>
          <w:rFonts w:asciiTheme="minorBidi" w:hAnsiTheme="minorBidi"/>
          <w:sz w:val="32"/>
          <w:szCs w:val="32"/>
        </w:rPr>
        <w:t>Sepsis</w:t>
      </w:r>
    </w:p>
    <w:p w:rsidR="00C41F52" w:rsidRPr="001A508E" w:rsidRDefault="00C41F52" w:rsidP="00C41F52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  <w:cs/>
        </w:rPr>
      </w:pPr>
      <w:r w:rsidRPr="001A508E">
        <w:rPr>
          <w:rFonts w:asciiTheme="minorBidi" w:hAnsiTheme="minorBidi"/>
          <w:sz w:val="32"/>
          <w:szCs w:val="32"/>
        </w:rPr>
        <w:t xml:space="preserve">Dehydration </w:t>
      </w:r>
    </w:p>
    <w:p w:rsidR="00C41F52" w:rsidRPr="001A508E" w:rsidRDefault="00C41F52" w:rsidP="00C41F52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 xml:space="preserve">วัด </w:t>
      </w:r>
      <w:r w:rsidRPr="001A508E">
        <w:rPr>
          <w:rFonts w:asciiTheme="minorBidi" w:hAnsiTheme="minorBidi"/>
          <w:sz w:val="32"/>
          <w:szCs w:val="32"/>
        </w:rPr>
        <w:t xml:space="preserve">BP </w:t>
      </w:r>
      <w:r w:rsidRPr="001A508E">
        <w:rPr>
          <w:rFonts w:asciiTheme="minorBidi" w:hAnsiTheme="minorBidi"/>
          <w:sz w:val="32"/>
          <w:szCs w:val="32"/>
          <w:cs/>
        </w:rPr>
        <w:t xml:space="preserve">และตรวจร่างกายด้วยวิธีการคลำกระเพาะปัสสาวะ </w:t>
      </w:r>
    </w:p>
    <w:p w:rsidR="00C41F52" w:rsidRPr="001A508E" w:rsidRDefault="000A22FC" w:rsidP="000A22FC">
      <w:pPr>
        <w:autoSpaceDE w:val="0"/>
        <w:autoSpaceDN w:val="0"/>
        <w:adjustRightInd w:val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4.</w:t>
      </w:r>
      <w:r w:rsidR="00C41F52" w:rsidRPr="001A508E">
        <w:rPr>
          <w:rFonts w:asciiTheme="minorBidi" w:hAnsiTheme="minorBidi"/>
          <w:sz w:val="32"/>
          <w:szCs w:val="32"/>
          <w:cs/>
        </w:rPr>
        <w:t xml:space="preserve">ไม่เคยมีประวัติโรคไตมาก่อน ควรส่ง </w:t>
      </w:r>
      <w:r w:rsidR="00C41F52" w:rsidRPr="001A508E">
        <w:rPr>
          <w:rFonts w:asciiTheme="minorBidi" w:hAnsiTheme="minorBidi"/>
          <w:sz w:val="32"/>
          <w:szCs w:val="32"/>
        </w:rPr>
        <w:t xml:space="preserve">SCr </w:t>
      </w:r>
      <w:r w:rsidR="00C41F52" w:rsidRPr="001A508E">
        <w:rPr>
          <w:rFonts w:asciiTheme="minorBidi" w:hAnsiTheme="minorBidi"/>
          <w:sz w:val="32"/>
          <w:szCs w:val="32"/>
          <w:cs/>
        </w:rPr>
        <w:t xml:space="preserve">และ </w:t>
      </w:r>
      <w:r w:rsidR="00C41F52" w:rsidRPr="001A508E">
        <w:rPr>
          <w:rFonts w:asciiTheme="minorBidi" w:hAnsiTheme="minorBidi"/>
          <w:sz w:val="32"/>
          <w:szCs w:val="32"/>
        </w:rPr>
        <w:t xml:space="preserve">eGFR </w:t>
      </w:r>
      <w:r w:rsidR="00C41F52" w:rsidRPr="001A508E">
        <w:rPr>
          <w:rFonts w:asciiTheme="minorBidi" w:hAnsiTheme="minorBidi"/>
          <w:sz w:val="32"/>
          <w:szCs w:val="32"/>
          <w:cs/>
        </w:rPr>
        <w:t xml:space="preserve">ซ้ำภายใน </w:t>
      </w:r>
      <w:r w:rsidR="00C41F52" w:rsidRPr="001A508E">
        <w:rPr>
          <w:rFonts w:asciiTheme="minorBidi" w:hAnsiTheme="minorBidi"/>
          <w:sz w:val="32"/>
          <w:szCs w:val="32"/>
        </w:rPr>
        <w:t>7</w:t>
      </w:r>
      <w:r w:rsidR="00C41F52" w:rsidRPr="001A508E">
        <w:rPr>
          <w:rFonts w:asciiTheme="minorBidi" w:hAnsiTheme="minorBidi"/>
          <w:sz w:val="32"/>
          <w:szCs w:val="32"/>
          <w:cs/>
        </w:rPr>
        <w:t xml:space="preserve"> วัน เพื่อค้นหาโรคที่อาจทำให้เกิด </w:t>
      </w:r>
      <w:r w:rsidR="00C41F52" w:rsidRPr="001A508E">
        <w:rPr>
          <w:rFonts w:asciiTheme="minorBidi" w:hAnsiTheme="minorBidi"/>
          <w:sz w:val="32"/>
          <w:szCs w:val="32"/>
        </w:rPr>
        <w:t>acute kidney injury</w:t>
      </w:r>
      <w:r w:rsidR="00C41F52" w:rsidRPr="001A508E">
        <w:rPr>
          <w:rFonts w:asciiTheme="minorBidi" w:hAnsiTheme="minorBidi"/>
          <w:sz w:val="32"/>
          <w:szCs w:val="32"/>
          <w:cs/>
        </w:rPr>
        <w:t xml:space="preserve"> </w:t>
      </w:r>
    </w:p>
    <w:p w:rsidR="000A22FC" w:rsidRDefault="000A22FC" w:rsidP="00426465">
      <w:pPr>
        <w:autoSpaceDE w:val="0"/>
        <w:autoSpaceDN w:val="0"/>
        <w:adjustRightInd w:val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5.</w:t>
      </w:r>
      <w:r w:rsidR="00C41F52">
        <w:rPr>
          <w:rFonts w:asciiTheme="minorBidi" w:hAnsiTheme="minorBidi"/>
          <w:sz w:val="32"/>
          <w:szCs w:val="32"/>
          <w:cs/>
        </w:rPr>
        <w:t>แนะนำให้เข้า</w:t>
      </w:r>
      <w:r w:rsidR="00C41F52">
        <w:rPr>
          <w:rFonts w:asciiTheme="minorBidi" w:hAnsiTheme="minorBidi" w:hint="cs"/>
          <w:sz w:val="32"/>
          <w:szCs w:val="32"/>
          <w:cs/>
        </w:rPr>
        <w:t>รับ</w:t>
      </w:r>
      <w:r w:rsidR="00C41F52" w:rsidRPr="001A508E">
        <w:rPr>
          <w:rFonts w:asciiTheme="minorBidi" w:hAnsiTheme="minorBidi"/>
          <w:sz w:val="32"/>
          <w:szCs w:val="32"/>
          <w:cs/>
        </w:rPr>
        <w:t>การดูแลผู้ป่วย</w:t>
      </w:r>
      <w:r w:rsidR="00C41F52" w:rsidRPr="001A508E">
        <w:rPr>
          <w:rFonts w:asciiTheme="minorBidi" w:hAnsiTheme="minorBidi"/>
          <w:sz w:val="32"/>
          <w:szCs w:val="32"/>
        </w:rPr>
        <w:t xml:space="preserve"> CKD</w:t>
      </w:r>
      <w:r w:rsidR="00C41F52" w:rsidRPr="001A508E">
        <w:rPr>
          <w:rFonts w:asciiTheme="minorBidi" w:hAnsiTheme="minorBidi"/>
          <w:sz w:val="32"/>
          <w:szCs w:val="32"/>
          <w:cs/>
        </w:rPr>
        <w:t xml:space="preserve"> ณ สถานพยาบาลนั้นๆ อย่างต่อเนื่อง</w:t>
      </w:r>
    </w:p>
    <w:p w:rsidR="00426465" w:rsidRDefault="00426465" w:rsidP="00426465">
      <w:pPr>
        <w:autoSpaceDE w:val="0"/>
        <w:autoSpaceDN w:val="0"/>
        <w:adjustRightInd w:val="0"/>
        <w:jc w:val="both"/>
        <w:rPr>
          <w:rFonts w:asciiTheme="minorBidi" w:hAnsiTheme="minorBidi"/>
          <w:sz w:val="32"/>
          <w:szCs w:val="32"/>
        </w:rPr>
      </w:pPr>
    </w:p>
    <w:p w:rsidR="0081602D" w:rsidRPr="001A508E" w:rsidRDefault="0081602D" w:rsidP="00B855AB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6"/>
          <w:szCs w:val="36"/>
        </w:rPr>
      </w:pPr>
      <w:r w:rsidRPr="001A508E">
        <w:rPr>
          <w:rFonts w:asciiTheme="minorBidi" w:hAnsiTheme="minorBidi"/>
          <w:b/>
          <w:bCs/>
          <w:color w:val="1A1A1A"/>
          <w:sz w:val="36"/>
          <w:szCs w:val="36"/>
          <w:shd w:val="clear" w:color="auto" w:fill="D9D9D9" w:themeFill="background1" w:themeFillShade="D9"/>
          <w:cs/>
        </w:rPr>
        <w:lastRenderedPageBreak/>
        <w:t>การติดตามระดับการทำงานของไตในผู้ป่วยโรคไตเรื้อรัง</w:t>
      </w:r>
    </w:p>
    <w:p w:rsidR="00426465" w:rsidRDefault="00426465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</w:p>
    <w:p w:rsidR="0081602D" w:rsidRPr="001A508E" w:rsidRDefault="0081602D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ผู้ป่วยโรคไตเรื้อรังทุกรายควรมีการติดตามระดับการทำงานของไตโดยการตรวจเลือดวัดค่า</w:t>
      </w:r>
      <w:r w:rsidR="000A22FC" w:rsidRPr="000A22FC">
        <w:rPr>
          <w:rFonts w:asciiTheme="minorBidi" w:hAnsiTheme="minorBidi"/>
          <w:sz w:val="32"/>
          <w:szCs w:val="32"/>
        </w:rPr>
        <w:t xml:space="preserve"> </w:t>
      </w:r>
      <w:r w:rsidR="000A22FC">
        <w:rPr>
          <w:rFonts w:asciiTheme="minorBidi" w:hAnsiTheme="minorBidi"/>
          <w:sz w:val="32"/>
          <w:szCs w:val="32"/>
        </w:rPr>
        <w:t>SCr</w:t>
      </w:r>
    </w:p>
    <w:p w:rsidR="00B70C78" w:rsidRPr="001A508E" w:rsidRDefault="0081602D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แ</w:t>
      </w:r>
      <w:r w:rsidR="000A22FC">
        <w:rPr>
          <w:rFonts w:asciiTheme="minorBidi" w:hAnsiTheme="minorBidi"/>
          <w:sz w:val="32"/>
          <w:szCs w:val="32"/>
          <w:cs/>
        </w:rPr>
        <w:t>ล้วนำมาคำนวณค่า</w:t>
      </w:r>
      <w:r w:rsidR="000A22FC">
        <w:rPr>
          <w:rFonts w:asciiTheme="minorBidi" w:hAnsiTheme="minorBidi" w:hint="cs"/>
          <w:sz w:val="32"/>
          <w:szCs w:val="32"/>
          <w:cs/>
        </w:rPr>
        <w:t xml:space="preserve"> </w:t>
      </w:r>
      <w:r w:rsidR="000A22FC">
        <w:rPr>
          <w:rFonts w:asciiTheme="minorBidi" w:hAnsiTheme="minorBidi"/>
          <w:sz w:val="32"/>
          <w:szCs w:val="32"/>
        </w:rPr>
        <w:t>eGFR</w:t>
      </w:r>
    </w:p>
    <w:p w:rsidR="000A22FC" w:rsidRDefault="0081602D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และตรวจปัสสาวะเพื่อติดตามผลการรักษาโดยมีความถี่ในการตรวจแบ่งตามระยะของโรคไตเรื้อรังได้ดัง</w:t>
      </w:r>
      <w:r w:rsidRPr="001A508E">
        <w:rPr>
          <w:cs/>
        </w:rPr>
        <w:t>ตารางที่</w:t>
      </w:r>
      <w:r w:rsidRPr="001A508E">
        <w:t xml:space="preserve"> 3</w:t>
      </w:r>
    </w:p>
    <w:p w:rsidR="00426465" w:rsidRPr="00426465" w:rsidRDefault="00426465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:rsidR="000A22FC" w:rsidRDefault="0081602D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32"/>
          <w:szCs w:val="32"/>
        </w:rPr>
      </w:pPr>
      <w:r w:rsidRPr="001A508E">
        <w:rPr>
          <w:rFonts w:asciiTheme="minorBidi" w:hAnsiTheme="minorBidi"/>
          <w:b/>
          <w:bCs/>
          <w:sz w:val="32"/>
          <w:szCs w:val="32"/>
          <w:cs/>
        </w:rPr>
        <w:t>ตารางที่</w:t>
      </w:r>
      <w:r w:rsidRPr="001A508E">
        <w:rPr>
          <w:rFonts w:asciiTheme="minorBidi" w:hAnsiTheme="minorBidi"/>
          <w:b/>
          <w:bCs/>
          <w:sz w:val="32"/>
          <w:szCs w:val="32"/>
        </w:rPr>
        <w:t xml:space="preserve"> 3: </w:t>
      </w:r>
      <w:r w:rsidRPr="001A508E">
        <w:rPr>
          <w:rFonts w:asciiTheme="minorBidi" w:hAnsiTheme="minorBidi"/>
          <w:b/>
          <w:bCs/>
          <w:sz w:val="32"/>
          <w:szCs w:val="32"/>
          <w:cs/>
        </w:rPr>
        <w:t>ความถี่ในการติดตามระดับการทำงานของไต</w:t>
      </w:r>
    </w:p>
    <w:p w:rsidR="00DC631B" w:rsidRPr="00DC631B" w:rsidRDefault="00DC631B" w:rsidP="00B855AB">
      <w:pPr>
        <w:autoSpaceDE w:val="0"/>
        <w:autoSpaceDN w:val="0"/>
        <w:adjustRightInd w:val="0"/>
        <w:spacing w:after="0" w:line="240" w:lineRule="auto"/>
        <w:jc w:val="both"/>
        <w:rPr>
          <w:rStyle w:val="a6"/>
        </w:rPr>
      </w:pPr>
      <w:r>
        <w:rPr>
          <w:rFonts w:asciiTheme="minorBidi" w:hAnsiTheme="minorBidi"/>
          <w:b/>
          <w:bCs/>
          <w:sz w:val="32"/>
          <w:szCs w:val="32"/>
        </w:rPr>
        <w:t xml:space="preserve"> </w:t>
      </w:r>
    </w:p>
    <w:tbl>
      <w:tblPr>
        <w:tblStyle w:val="a8"/>
        <w:tblW w:w="0" w:type="auto"/>
        <w:tblInd w:w="1097" w:type="dxa"/>
        <w:tblLook w:val="04A0"/>
      </w:tblPr>
      <w:tblGrid>
        <w:gridCol w:w="2235"/>
        <w:gridCol w:w="4961"/>
      </w:tblGrid>
      <w:tr w:rsidR="00AC349A" w:rsidTr="0066683F">
        <w:tc>
          <w:tcPr>
            <w:tcW w:w="2235" w:type="dxa"/>
          </w:tcPr>
          <w:p w:rsidR="00AC349A" w:rsidRDefault="00AC349A" w:rsidP="0066683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ระยะ</w:t>
            </w:r>
          </w:p>
        </w:tc>
        <w:tc>
          <w:tcPr>
            <w:tcW w:w="4961" w:type="dxa"/>
          </w:tcPr>
          <w:p w:rsidR="00AC349A" w:rsidRDefault="000A22FC" w:rsidP="0066683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ความถี่ใน</w:t>
            </w:r>
            <w:r w:rsidR="00DC631B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การติตตาม (เดือน)</w:t>
            </w:r>
          </w:p>
        </w:tc>
      </w:tr>
      <w:tr w:rsidR="00AC349A" w:rsidTr="0066683F">
        <w:tc>
          <w:tcPr>
            <w:tcW w:w="2235" w:type="dxa"/>
          </w:tcPr>
          <w:p w:rsidR="00AC349A" w:rsidRDefault="00AC349A" w:rsidP="0066683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1-2</w:t>
            </w:r>
          </w:p>
        </w:tc>
        <w:tc>
          <w:tcPr>
            <w:tcW w:w="4961" w:type="dxa"/>
          </w:tcPr>
          <w:p w:rsidR="00AC349A" w:rsidRDefault="00DC631B" w:rsidP="0066683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AC349A" w:rsidTr="0066683F">
        <w:tc>
          <w:tcPr>
            <w:tcW w:w="2235" w:type="dxa"/>
          </w:tcPr>
          <w:p w:rsidR="00AC349A" w:rsidRDefault="00AC349A" w:rsidP="0066683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a-3b</w:t>
            </w:r>
          </w:p>
        </w:tc>
        <w:tc>
          <w:tcPr>
            <w:tcW w:w="4961" w:type="dxa"/>
          </w:tcPr>
          <w:p w:rsidR="00AC349A" w:rsidRDefault="00DC631B" w:rsidP="0066683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AC349A" w:rsidTr="0066683F">
        <w:tc>
          <w:tcPr>
            <w:tcW w:w="2235" w:type="dxa"/>
          </w:tcPr>
          <w:p w:rsidR="00AC349A" w:rsidRDefault="00AC349A" w:rsidP="0066683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61" w:type="dxa"/>
          </w:tcPr>
          <w:p w:rsidR="00AC349A" w:rsidRDefault="00DC631B" w:rsidP="0066683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AC349A" w:rsidTr="0066683F">
        <w:tc>
          <w:tcPr>
            <w:tcW w:w="2235" w:type="dxa"/>
          </w:tcPr>
          <w:p w:rsidR="00AC349A" w:rsidRDefault="00AC349A" w:rsidP="0066683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961" w:type="dxa"/>
          </w:tcPr>
          <w:p w:rsidR="00AC349A" w:rsidRDefault="00DC631B" w:rsidP="0066683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:rsidR="00426465" w:rsidRDefault="00426465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32"/>
          <w:szCs w:val="32"/>
        </w:rPr>
      </w:pPr>
    </w:p>
    <w:p w:rsidR="0081602D" w:rsidRPr="001A508E" w:rsidRDefault="0081602D" w:rsidP="00E0537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1A508E">
        <w:rPr>
          <w:rFonts w:asciiTheme="minorBidi" w:hAnsiTheme="minorBidi"/>
          <w:b/>
          <w:bCs/>
          <w:sz w:val="32"/>
          <w:szCs w:val="32"/>
          <w:cs/>
        </w:rPr>
        <w:t>ข้อควรพิจารณา</w:t>
      </w:r>
    </w:p>
    <w:p w:rsidR="0081602D" w:rsidRPr="001A508E" w:rsidRDefault="00E0537E" w:rsidP="00E0537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</w:t>
      </w:r>
      <w:r w:rsidR="0081602D" w:rsidRPr="001A508E">
        <w:rPr>
          <w:rFonts w:asciiTheme="minorBidi" w:hAnsiTheme="minorBidi"/>
          <w:sz w:val="32"/>
          <w:szCs w:val="32"/>
        </w:rPr>
        <w:t>•</w:t>
      </w:r>
      <w:r w:rsidR="00B855AB" w:rsidRPr="001A508E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ผู้ป่วยโรคไตเรื้อรังรายใหม่</w:t>
      </w:r>
      <w:r w:rsidR="00B855AB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ที่แพทย์เริ่มให้ยาลดความดันโลหิต</w:t>
      </w:r>
      <w:r w:rsidR="00B855AB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ควรนัดตรวจติดตามอย่างใกล้ชิดจนกว่า</w:t>
      </w:r>
    </w:p>
    <w:p w:rsidR="0081602D" w:rsidRPr="001A508E" w:rsidRDefault="00E0537E" w:rsidP="00E0537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    </w:t>
      </w:r>
      <w:r w:rsidR="0081602D" w:rsidRPr="001A508E">
        <w:rPr>
          <w:rFonts w:asciiTheme="minorBidi" w:hAnsiTheme="minorBidi"/>
          <w:sz w:val="32"/>
          <w:szCs w:val="32"/>
          <w:cs/>
        </w:rPr>
        <w:t>ระดับความดันโลหิตและระดับการทำงานของไตจะคงที่</w:t>
      </w:r>
    </w:p>
    <w:p w:rsidR="0081602D" w:rsidRPr="001A508E" w:rsidRDefault="00E0537E" w:rsidP="00E0537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</w:t>
      </w:r>
      <w:r w:rsidR="0081602D" w:rsidRPr="001A508E">
        <w:rPr>
          <w:rFonts w:asciiTheme="minorBidi" w:hAnsiTheme="minorBidi"/>
          <w:sz w:val="32"/>
          <w:szCs w:val="32"/>
        </w:rPr>
        <w:t>•</w:t>
      </w:r>
      <w:r w:rsidR="00145561">
        <w:rPr>
          <w:rFonts w:asciiTheme="minorBidi" w:hAnsiTheme="minorBidi"/>
          <w:sz w:val="32"/>
          <w:szCs w:val="32"/>
        </w:rPr>
        <w:t xml:space="preserve"> </w:t>
      </w:r>
      <w:r w:rsidR="00B855AB" w:rsidRPr="001A508E">
        <w:rPr>
          <w:rFonts w:asciiTheme="minorBidi" w:hAnsiTheme="minorBidi"/>
          <w:sz w:val="32"/>
          <w:szCs w:val="32"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ผ</w:t>
      </w:r>
      <w:r w:rsidR="00B70C78" w:rsidRPr="001A508E">
        <w:rPr>
          <w:rFonts w:asciiTheme="minorBidi" w:hAnsiTheme="minorBidi"/>
          <w:sz w:val="32"/>
          <w:szCs w:val="32"/>
          <w:cs/>
        </w:rPr>
        <w:t>ู้ป่วยโรคไตเรื้อรัง</w:t>
      </w:r>
      <w:r w:rsidR="0081602D" w:rsidRPr="001A508E">
        <w:rPr>
          <w:rFonts w:asciiTheme="minorBidi" w:hAnsiTheme="minorBidi"/>
          <w:sz w:val="32"/>
          <w:szCs w:val="32"/>
          <w:cs/>
        </w:rPr>
        <w:t>ควรได</w:t>
      </w:r>
      <w:r w:rsidR="00B70C78" w:rsidRPr="001A508E">
        <w:rPr>
          <w:rFonts w:asciiTheme="minorBidi" w:hAnsiTheme="minorBidi"/>
          <w:sz w:val="32"/>
          <w:szCs w:val="32"/>
          <w:cs/>
        </w:rPr>
        <w:t>้รับการประเมินระดับการทำงานของไตทุกครั้ง ใ</w:t>
      </w:r>
      <w:r w:rsidR="0081602D" w:rsidRPr="001A508E">
        <w:rPr>
          <w:rFonts w:asciiTheme="minorBidi" w:hAnsiTheme="minorBidi"/>
          <w:sz w:val="32"/>
          <w:szCs w:val="32"/>
          <w:cs/>
        </w:rPr>
        <w:t>นกรณ</w:t>
      </w:r>
      <w:r w:rsidR="00B855AB" w:rsidRPr="001A508E">
        <w:rPr>
          <w:rFonts w:asciiTheme="minorBidi" w:hAnsiTheme="minorBidi"/>
          <w:sz w:val="32"/>
          <w:szCs w:val="32"/>
          <w:cs/>
        </w:rPr>
        <w:t>ี</w:t>
      </w:r>
      <w:r w:rsidR="0081602D" w:rsidRPr="001A508E">
        <w:rPr>
          <w:rFonts w:asciiTheme="minorBidi" w:hAnsiTheme="minorBidi"/>
          <w:sz w:val="32"/>
          <w:szCs w:val="32"/>
          <w:cs/>
        </w:rPr>
        <w:t>ท</w:t>
      </w:r>
      <w:r w:rsidR="00B70C78" w:rsidRPr="001A508E">
        <w:rPr>
          <w:rFonts w:asciiTheme="minorBidi" w:hAnsiTheme="minorBidi"/>
          <w:sz w:val="32"/>
          <w:szCs w:val="32"/>
          <w:cs/>
        </w:rPr>
        <w:t>ี่</w:t>
      </w:r>
      <w:r w:rsidR="0081602D" w:rsidRPr="001A508E">
        <w:rPr>
          <w:rFonts w:asciiTheme="minorBidi" w:hAnsiTheme="minorBidi"/>
          <w:sz w:val="32"/>
          <w:szCs w:val="32"/>
          <w:cs/>
        </w:rPr>
        <w:t>เ</w:t>
      </w:r>
      <w:r w:rsidR="00B70C78" w:rsidRPr="001A508E">
        <w:rPr>
          <w:rFonts w:asciiTheme="minorBidi" w:hAnsiTheme="minorBidi"/>
          <w:sz w:val="32"/>
          <w:szCs w:val="32"/>
          <w:cs/>
        </w:rPr>
        <w:t>จ็บป่วยหรือก่อ</w:t>
      </w:r>
      <w:r w:rsidR="00B855AB" w:rsidRPr="001A508E">
        <w:rPr>
          <w:rFonts w:asciiTheme="minorBidi" w:hAnsiTheme="minorBidi"/>
          <w:sz w:val="32"/>
          <w:szCs w:val="32"/>
          <w:cs/>
        </w:rPr>
        <w:t>น</w:t>
      </w:r>
      <w:r w:rsidR="0081602D" w:rsidRPr="001A508E">
        <w:rPr>
          <w:rFonts w:asciiTheme="minorBidi" w:hAnsiTheme="minorBidi"/>
          <w:sz w:val="32"/>
          <w:szCs w:val="32"/>
          <w:cs/>
        </w:rPr>
        <w:t>ผ</w:t>
      </w:r>
      <w:r w:rsidR="00B70C78" w:rsidRPr="001A508E">
        <w:rPr>
          <w:rFonts w:asciiTheme="minorBidi" w:hAnsiTheme="minorBidi"/>
          <w:sz w:val="32"/>
          <w:szCs w:val="32"/>
          <w:cs/>
        </w:rPr>
        <w:t>่าตัด</w:t>
      </w:r>
    </w:p>
    <w:p w:rsidR="00E0537E" w:rsidRDefault="00E0537E" w:rsidP="00E0537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</w:t>
      </w:r>
      <w:r w:rsidR="0081602D" w:rsidRPr="001A508E">
        <w:rPr>
          <w:rFonts w:asciiTheme="minorBidi" w:hAnsiTheme="minorBidi"/>
          <w:sz w:val="32"/>
          <w:szCs w:val="32"/>
        </w:rPr>
        <w:t>•</w:t>
      </w:r>
      <w:r w:rsidR="00145561">
        <w:rPr>
          <w:rFonts w:asciiTheme="minorBidi" w:hAnsiTheme="minorBidi"/>
          <w:sz w:val="32"/>
          <w:szCs w:val="32"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ผู้ป่วยโรคไตเรื้อรังระยะที่</w:t>
      </w:r>
      <w:r>
        <w:rPr>
          <w:rFonts w:asciiTheme="minorBidi" w:hAnsiTheme="minorBidi"/>
          <w:sz w:val="32"/>
          <w:szCs w:val="32"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</w:rPr>
        <w:t xml:space="preserve">5 </w:t>
      </w:r>
      <w:r w:rsidR="0081602D" w:rsidRPr="001A508E">
        <w:rPr>
          <w:rFonts w:asciiTheme="minorBidi" w:hAnsiTheme="minorBidi"/>
          <w:sz w:val="32"/>
          <w:szCs w:val="32"/>
          <w:cs/>
        </w:rPr>
        <w:t>ที่มีอาการบวมหรืออ่อนเพลีย</w:t>
      </w:r>
      <w:r w:rsidR="00B855AB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ให้ติดตามอย่างใกล้ชิดขึ้นอยู่กับดุลยพินิจของ</w:t>
      </w:r>
      <w:r>
        <w:rPr>
          <w:rFonts w:asciiTheme="minorBidi" w:hAnsiTheme="minorBidi" w:hint="cs"/>
          <w:sz w:val="32"/>
          <w:szCs w:val="32"/>
          <w:cs/>
        </w:rPr>
        <w:t xml:space="preserve">  </w:t>
      </w:r>
    </w:p>
    <w:p w:rsidR="00426465" w:rsidRDefault="00E0537E" w:rsidP="00E0537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   </w:t>
      </w:r>
      <w:r w:rsidR="00145561">
        <w:rPr>
          <w:rFonts w:asciiTheme="minorBidi" w:hAnsiTheme="minorBidi" w:hint="cs"/>
          <w:sz w:val="32"/>
          <w:szCs w:val="32"/>
          <w:cs/>
        </w:rPr>
        <w:t xml:space="preserve"> </w:t>
      </w:r>
      <w:r w:rsidR="0081602D" w:rsidRPr="001A508E">
        <w:rPr>
          <w:rFonts w:asciiTheme="minorBidi" w:hAnsiTheme="minorBidi"/>
          <w:sz w:val="32"/>
          <w:szCs w:val="32"/>
          <w:cs/>
        </w:rPr>
        <w:t>แพทย์</w:t>
      </w:r>
    </w:p>
    <w:p w:rsidR="0081602D" w:rsidRPr="001A508E" w:rsidRDefault="00B033D1" w:rsidP="00B855AB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6"/>
          <w:szCs w:val="36"/>
          <w:cs/>
        </w:rPr>
      </w:pPr>
      <w:r w:rsidRPr="001A508E">
        <w:rPr>
          <w:rFonts w:asciiTheme="minorBidi" w:hAnsiTheme="minorBidi"/>
          <w:b/>
          <w:bCs/>
          <w:color w:val="1A1A1A"/>
          <w:sz w:val="36"/>
          <w:szCs w:val="36"/>
          <w:cs/>
        </w:rPr>
        <w:t>เกณท์</w:t>
      </w:r>
      <w:r w:rsidR="0081602D" w:rsidRPr="001A508E">
        <w:rPr>
          <w:rFonts w:asciiTheme="minorBidi" w:hAnsiTheme="minorBidi"/>
          <w:b/>
          <w:bCs/>
          <w:color w:val="1A1A1A"/>
          <w:sz w:val="36"/>
          <w:szCs w:val="36"/>
          <w:cs/>
        </w:rPr>
        <w:t>การส่งปรึกษาหรือส่งต่อผู้ป่</w:t>
      </w:r>
      <w:r w:rsidR="00266590" w:rsidRPr="001A508E">
        <w:rPr>
          <w:rFonts w:asciiTheme="minorBidi" w:hAnsiTheme="minorBidi"/>
          <w:b/>
          <w:bCs/>
          <w:color w:val="1A1A1A"/>
          <w:sz w:val="36"/>
          <w:szCs w:val="36"/>
          <w:cs/>
        </w:rPr>
        <w:t>วยพบอายุรแพทย์โรคไต</w:t>
      </w:r>
      <w:r w:rsidRPr="001A508E">
        <w:rPr>
          <w:rFonts w:asciiTheme="minorBidi" w:hAnsiTheme="minorBidi"/>
          <w:b/>
          <w:bCs/>
          <w:color w:val="1A1A1A"/>
          <w:sz w:val="36"/>
          <w:szCs w:val="36"/>
          <w:cs/>
        </w:rPr>
        <w:t xml:space="preserve"> </w:t>
      </w:r>
    </w:p>
    <w:p w:rsidR="00DC631B" w:rsidRPr="00426465" w:rsidRDefault="00132F49" w:rsidP="00E0537E">
      <w:pPr>
        <w:autoSpaceDE w:val="0"/>
        <w:autoSpaceDN w:val="0"/>
        <w:adjustRightInd w:val="0"/>
        <w:spacing w:after="0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color w:val="000000"/>
          <w:sz w:val="28"/>
        </w:rPr>
        <w:br/>
      </w:r>
      <w:r w:rsidR="00C57AEA" w:rsidRPr="00426465">
        <w:rPr>
          <w:rFonts w:asciiTheme="minorBidi" w:hAnsiTheme="minorBidi"/>
          <w:color w:val="000000"/>
          <w:sz w:val="32"/>
          <w:szCs w:val="32"/>
        </w:rPr>
        <w:t>1</w:t>
      </w:r>
      <w:r w:rsidR="00DC631B" w:rsidRPr="00426465">
        <w:rPr>
          <w:rFonts w:asciiTheme="minorBidi" w:hAnsiTheme="minorBidi"/>
          <w:sz w:val="32"/>
          <w:szCs w:val="32"/>
        </w:rPr>
        <w:t>.</w:t>
      </w:r>
      <w:r w:rsidR="00E0537E">
        <w:rPr>
          <w:rFonts w:asciiTheme="minorBidi" w:hAnsiTheme="minorBidi"/>
          <w:sz w:val="32"/>
          <w:szCs w:val="32"/>
        </w:rPr>
        <w:t xml:space="preserve"> </w:t>
      </w:r>
      <w:r w:rsidR="00DC631B" w:rsidRPr="00426465">
        <w:rPr>
          <w:rFonts w:asciiTheme="minorBidi" w:hAnsiTheme="minorBidi"/>
          <w:sz w:val="32"/>
          <w:szCs w:val="32"/>
        </w:rPr>
        <w:t xml:space="preserve">CKD </w:t>
      </w:r>
      <w:r w:rsidR="00DC631B" w:rsidRPr="00426465">
        <w:rPr>
          <w:rFonts w:asciiTheme="minorBidi" w:hAnsiTheme="minorBidi"/>
          <w:sz w:val="32"/>
          <w:szCs w:val="32"/>
          <w:cs/>
        </w:rPr>
        <w:t>ที่</w:t>
      </w:r>
      <w:r w:rsidR="00DC631B" w:rsidRPr="00426465">
        <w:rPr>
          <w:rFonts w:asciiTheme="minorBidi" w:hAnsiTheme="minorBidi"/>
          <w:sz w:val="32"/>
          <w:szCs w:val="32"/>
        </w:rPr>
        <w:t xml:space="preserve"> eGFR&lt; 20 </w:t>
      </w:r>
      <w:r w:rsidR="00DC631B" w:rsidRPr="00426465">
        <w:rPr>
          <w:rFonts w:asciiTheme="minorBidi" w:hAnsiTheme="minorBidi"/>
          <w:sz w:val="32"/>
          <w:szCs w:val="32"/>
          <w:cs/>
        </w:rPr>
        <w:t>มล</w:t>
      </w:r>
      <w:r w:rsidR="00DC631B" w:rsidRPr="00426465">
        <w:rPr>
          <w:rFonts w:asciiTheme="minorBidi" w:hAnsiTheme="minorBidi"/>
          <w:sz w:val="32"/>
          <w:szCs w:val="32"/>
        </w:rPr>
        <w:t>./</w:t>
      </w:r>
      <w:r w:rsidR="00DC631B" w:rsidRPr="00426465">
        <w:rPr>
          <w:rFonts w:asciiTheme="minorBidi" w:hAnsiTheme="minorBidi"/>
          <w:sz w:val="32"/>
          <w:szCs w:val="32"/>
          <w:cs/>
        </w:rPr>
        <w:t>นาที</w:t>
      </w:r>
      <w:r w:rsidR="00DC631B" w:rsidRPr="00426465">
        <w:rPr>
          <w:rFonts w:asciiTheme="minorBidi" w:hAnsiTheme="minorBidi"/>
          <w:sz w:val="32"/>
          <w:szCs w:val="32"/>
        </w:rPr>
        <w:t xml:space="preserve">/1.73 </w:t>
      </w:r>
      <w:r w:rsidR="00DC631B" w:rsidRPr="00426465">
        <w:rPr>
          <w:rFonts w:asciiTheme="minorBidi" w:hAnsiTheme="minorBidi"/>
          <w:sz w:val="32"/>
          <w:szCs w:val="32"/>
          <w:cs/>
        </w:rPr>
        <w:t xml:space="preserve">ตารางเมตร </w:t>
      </w:r>
    </w:p>
    <w:p w:rsidR="00DC631B" w:rsidRPr="00426465" w:rsidRDefault="00DC631B" w:rsidP="00E0537E">
      <w:pPr>
        <w:autoSpaceDE w:val="0"/>
        <w:autoSpaceDN w:val="0"/>
        <w:adjustRightInd w:val="0"/>
        <w:spacing w:after="0"/>
        <w:rPr>
          <w:rFonts w:asciiTheme="minorBidi" w:hAnsiTheme="minorBidi"/>
          <w:sz w:val="32"/>
          <w:szCs w:val="32"/>
        </w:rPr>
      </w:pPr>
      <w:r w:rsidRPr="00426465">
        <w:rPr>
          <w:rFonts w:asciiTheme="minorBidi" w:hAnsiTheme="minorBidi"/>
          <w:sz w:val="32"/>
          <w:szCs w:val="32"/>
        </w:rPr>
        <w:t>2</w:t>
      </w:r>
      <w:r w:rsidR="00C57AEA" w:rsidRPr="00426465">
        <w:rPr>
          <w:rFonts w:asciiTheme="minorBidi" w:hAnsiTheme="minorBidi"/>
          <w:color w:val="000000"/>
          <w:sz w:val="32"/>
          <w:szCs w:val="32"/>
        </w:rPr>
        <w:t>.</w:t>
      </w:r>
      <w:r w:rsidR="00E0537E">
        <w:rPr>
          <w:rFonts w:asciiTheme="minorBidi" w:hAnsiTheme="minorBidi" w:hint="cs"/>
          <w:color w:val="000000"/>
          <w:sz w:val="32"/>
          <w:szCs w:val="32"/>
          <w:cs/>
        </w:rPr>
        <w:t xml:space="preserve"> </w:t>
      </w:r>
      <w:r w:rsidR="00132F49" w:rsidRPr="00426465">
        <w:rPr>
          <w:rFonts w:asciiTheme="minorBidi" w:hAnsiTheme="minorBidi"/>
          <w:color w:val="000000"/>
          <w:sz w:val="32"/>
          <w:szCs w:val="32"/>
          <w:cs/>
        </w:rPr>
        <w:t>ผู้ป่วยที่มีภาวะไตวายเฉียบพลัน</w:t>
      </w:r>
      <w:r w:rsidR="00132F49" w:rsidRPr="00426465">
        <w:rPr>
          <w:rFonts w:asciiTheme="minorBidi" w:hAnsiTheme="minorBidi"/>
          <w:color w:val="000000"/>
          <w:sz w:val="32"/>
          <w:szCs w:val="32"/>
        </w:rPr>
        <w:br/>
      </w:r>
      <w:r w:rsidRPr="00426465">
        <w:rPr>
          <w:rFonts w:asciiTheme="minorBidi" w:hAnsiTheme="minorBidi"/>
          <w:color w:val="000000"/>
          <w:sz w:val="32"/>
          <w:szCs w:val="32"/>
        </w:rPr>
        <w:t>3</w:t>
      </w:r>
      <w:r w:rsidR="00C57AEA" w:rsidRPr="00426465">
        <w:rPr>
          <w:rFonts w:asciiTheme="minorBidi" w:hAnsiTheme="minorBidi"/>
          <w:color w:val="000000"/>
          <w:sz w:val="32"/>
          <w:szCs w:val="32"/>
        </w:rPr>
        <w:t>.</w:t>
      </w:r>
      <w:r w:rsidR="00E0537E">
        <w:rPr>
          <w:rFonts w:asciiTheme="minorBidi" w:hAnsiTheme="minorBidi"/>
          <w:color w:val="000000"/>
          <w:sz w:val="32"/>
          <w:szCs w:val="32"/>
        </w:rPr>
        <w:t xml:space="preserve"> </w:t>
      </w:r>
      <w:r w:rsidR="00BD4D73" w:rsidRPr="00426465">
        <w:rPr>
          <w:rFonts w:asciiTheme="minorBidi" w:hAnsiTheme="minorBidi"/>
          <w:color w:val="000000"/>
          <w:sz w:val="32"/>
          <w:szCs w:val="32"/>
        </w:rPr>
        <w:t>Persistant h</w:t>
      </w:r>
      <w:r w:rsidR="00132F49" w:rsidRPr="00426465">
        <w:rPr>
          <w:rFonts w:asciiTheme="minorBidi" w:hAnsiTheme="minorBidi"/>
          <w:color w:val="000000"/>
          <w:sz w:val="32"/>
          <w:szCs w:val="32"/>
        </w:rPr>
        <w:t>ematuria</w:t>
      </w:r>
      <w:r w:rsidR="00BD4D73" w:rsidRPr="00426465">
        <w:rPr>
          <w:rFonts w:asciiTheme="minorBidi" w:hAnsiTheme="minorBidi"/>
          <w:color w:val="000000"/>
          <w:sz w:val="32"/>
          <w:szCs w:val="32"/>
        </w:rPr>
        <w:t xml:space="preserve"> </w:t>
      </w:r>
      <w:r w:rsidR="00132F49" w:rsidRPr="00426465">
        <w:rPr>
          <w:rFonts w:asciiTheme="minorBidi" w:hAnsiTheme="minorBidi"/>
          <w:color w:val="000000"/>
          <w:sz w:val="32"/>
          <w:szCs w:val="32"/>
          <w:cs/>
        </w:rPr>
        <w:t>และหาสาเหตุไม่ได้</w:t>
      </w:r>
    </w:p>
    <w:p w:rsidR="003971C8" w:rsidRPr="00426465" w:rsidRDefault="00DC631B" w:rsidP="00E0537E">
      <w:pPr>
        <w:autoSpaceDE w:val="0"/>
        <w:autoSpaceDN w:val="0"/>
        <w:adjustRightInd w:val="0"/>
        <w:spacing w:after="0"/>
        <w:rPr>
          <w:rFonts w:asciiTheme="minorBidi" w:hAnsiTheme="minorBidi"/>
          <w:sz w:val="32"/>
          <w:szCs w:val="32"/>
        </w:rPr>
      </w:pPr>
      <w:r w:rsidRPr="00426465">
        <w:rPr>
          <w:rFonts w:asciiTheme="minorBidi" w:hAnsiTheme="minorBidi"/>
          <w:color w:val="000000"/>
          <w:sz w:val="32"/>
          <w:szCs w:val="32"/>
          <w:cs/>
        </w:rPr>
        <w:t>4</w:t>
      </w:r>
      <w:r w:rsidR="00C57AEA" w:rsidRPr="00426465">
        <w:rPr>
          <w:rFonts w:asciiTheme="minorBidi" w:hAnsiTheme="minorBidi"/>
          <w:color w:val="000000"/>
          <w:sz w:val="32"/>
          <w:szCs w:val="32"/>
          <w:cs/>
        </w:rPr>
        <w:t>.</w:t>
      </w:r>
      <w:r w:rsidR="00E0537E">
        <w:rPr>
          <w:rFonts w:asciiTheme="minorBidi" w:hAnsiTheme="minorBidi" w:hint="cs"/>
          <w:color w:val="000000"/>
          <w:sz w:val="32"/>
          <w:szCs w:val="32"/>
          <w:cs/>
        </w:rPr>
        <w:t xml:space="preserve"> </w:t>
      </w:r>
      <w:r w:rsidR="00132F49" w:rsidRPr="00426465">
        <w:rPr>
          <w:rFonts w:asciiTheme="minorBidi" w:hAnsiTheme="minorBidi"/>
          <w:color w:val="000000"/>
          <w:sz w:val="32"/>
          <w:szCs w:val="32"/>
          <w:cs/>
        </w:rPr>
        <w:t>ผู้ป่วยที่มีภาวะ</w:t>
      </w:r>
      <w:r w:rsidR="00A774F4" w:rsidRPr="00426465">
        <w:rPr>
          <w:rFonts w:asciiTheme="minorBidi" w:hAnsiTheme="minorBidi"/>
          <w:sz w:val="32"/>
          <w:szCs w:val="32"/>
          <w:cs/>
        </w:rPr>
        <w:t xml:space="preserve"> </w:t>
      </w:r>
      <w:r w:rsidR="00A774F4" w:rsidRPr="00426465">
        <w:rPr>
          <w:rFonts w:asciiTheme="minorBidi" w:hAnsiTheme="minorBidi"/>
          <w:sz w:val="32"/>
          <w:szCs w:val="32"/>
        </w:rPr>
        <w:t xml:space="preserve">nephritic </w:t>
      </w:r>
      <w:r w:rsidR="00A774F4" w:rsidRPr="00426465">
        <w:rPr>
          <w:rFonts w:asciiTheme="minorBidi" w:hAnsiTheme="minorBidi"/>
          <w:sz w:val="32"/>
          <w:szCs w:val="32"/>
          <w:cs/>
        </w:rPr>
        <w:t xml:space="preserve">หรือ </w:t>
      </w:r>
      <w:r w:rsidR="00A774F4" w:rsidRPr="00426465">
        <w:rPr>
          <w:rFonts w:asciiTheme="minorBidi" w:hAnsiTheme="minorBidi"/>
          <w:sz w:val="32"/>
          <w:szCs w:val="32"/>
        </w:rPr>
        <w:t>nephrotic syndrome</w:t>
      </w:r>
    </w:p>
    <w:p w:rsidR="00DC631B" w:rsidRPr="00426465" w:rsidRDefault="00DC631B" w:rsidP="00E0537E">
      <w:pPr>
        <w:autoSpaceDE w:val="0"/>
        <w:autoSpaceDN w:val="0"/>
        <w:adjustRightInd w:val="0"/>
        <w:spacing w:after="0"/>
        <w:rPr>
          <w:rFonts w:asciiTheme="minorBidi" w:hAnsiTheme="minorBidi"/>
          <w:sz w:val="32"/>
          <w:szCs w:val="32"/>
        </w:rPr>
      </w:pPr>
      <w:r w:rsidRPr="00426465">
        <w:rPr>
          <w:rFonts w:asciiTheme="minorBidi" w:hAnsiTheme="minorBidi"/>
          <w:sz w:val="32"/>
          <w:szCs w:val="32"/>
        </w:rPr>
        <w:t>5</w:t>
      </w:r>
      <w:r w:rsidR="00E0537E">
        <w:rPr>
          <w:rFonts w:asciiTheme="minorBidi" w:hAnsiTheme="minorBidi"/>
          <w:sz w:val="32"/>
          <w:szCs w:val="32"/>
        </w:rPr>
        <w:t xml:space="preserve"> </w:t>
      </w:r>
      <w:r w:rsidR="00C57AEA" w:rsidRPr="00426465">
        <w:rPr>
          <w:rFonts w:asciiTheme="minorBidi" w:hAnsiTheme="minorBidi"/>
          <w:sz w:val="32"/>
          <w:szCs w:val="32"/>
        </w:rPr>
        <w:t>.</w:t>
      </w:r>
      <w:r w:rsidR="00551212" w:rsidRPr="00426465">
        <w:rPr>
          <w:rFonts w:asciiTheme="minorBidi" w:hAnsiTheme="minorBidi"/>
          <w:sz w:val="32"/>
          <w:szCs w:val="32"/>
          <w:cs/>
        </w:rPr>
        <w:t xml:space="preserve">ผู้ป่วยที่มีโรคไตเรื้อรังจากพันธุกรรม </w:t>
      </w:r>
    </w:p>
    <w:p w:rsidR="004B5C3A" w:rsidRPr="00426465" w:rsidRDefault="00DC631B" w:rsidP="00E0537E">
      <w:pPr>
        <w:autoSpaceDE w:val="0"/>
        <w:autoSpaceDN w:val="0"/>
        <w:adjustRightInd w:val="0"/>
        <w:spacing w:after="0"/>
        <w:rPr>
          <w:rFonts w:asciiTheme="minorBidi" w:hAnsiTheme="minorBidi"/>
          <w:sz w:val="32"/>
          <w:szCs w:val="32"/>
        </w:rPr>
      </w:pPr>
      <w:r w:rsidRPr="00426465">
        <w:rPr>
          <w:rFonts w:asciiTheme="minorBidi" w:hAnsiTheme="minorBidi"/>
          <w:sz w:val="32"/>
          <w:szCs w:val="32"/>
        </w:rPr>
        <w:t>6</w:t>
      </w:r>
      <w:r w:rsidR="00C57AEA" w:rsidRPr="00426465">
        <w:rPr>
          <w:rFonts w:asciiTheme="minorBidi" w:hAnsiTheme="minorBidi"/>
          <w:sz w:val="32"/>
          <w:szCs w:val="32"/>
        </w:rPr>
        <w:t>.</w:t>
      </w:r>
      <w:r w:rsidR="00E0537E">
        <w:rPr>
          <w:rFonts w:asciiTheme="minorBidi" w:hAnsiTheme="minorBidi" w:hint="cs"/>
          <w:sz w:val="32"/>
          <w:szCs w:val="32"/>
          <w:cs/>
        </w:rPr>
        <w:t xml:space="preserve"> </w:t>
      </w:r>
      <w:r w:rsidR="00C57AEA" w:rsidRPr="00426465">
        <w:rPr>
          <w:rFonts w:asciiTheme="minorBidi" w:hAnsiTheme="minorBidi"/>
          <w:sz w:val="32"/>
          <w:szCs w:val="32"/>
          <w:cs/>
        </w:rPr>
        <w:t>ผู้ป่วยที่มีความผิดปกติของเกลือแร่อย่างต่อเนื่อง</w:t>
      </w:r>
      <w:r w:rsidR="00E0537E">
        <w:rPr>
          <w:rFonts w:asciiTheme="minorBidi" w:hAnsiTheme="minorBidi"/>
          <w:sz w:val="32"/>
          <w:szCs w:val="32"/>
        </w:rPr>
        <w:t xml:space="preserve">  </w:t>
      </w:r>
    </w:p>
    <w:p w:rsidR="000A22FC" w:rsidRPr="00DC631B" w:rsidRDefault="000A22FC" w:rsidP="00DC631B">
      <w:pPr>
        <w:autoSpaceDE w:val="0"/>
        <w:autoSpaceDN w:val="0"/>
        <w:adjustRightInd w:val="0"/>
        <w:jc w:val="both"/>
        <w:rPr>
          <w:rFonts w:asciiTheme="minorBidi" w:hAnsiTheme="minorBidi"/>
          <w:sz w:val="32"/>
          <w:szCs w:val="32"/>
        </w:rPr>
      </w:pPr>
    </w:p>
    <w:p w:rsidR="004B5C3A" w:rsidRPr="001A508E" w:rsidRDefault="004B5C3A" w:rsidP="00FE6F07">
      <w:pPr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Theme="minorBidi" w:hAnsiTheme="minorBidi"/>
          <w:b/>
          <w:bCs/>
          <w:sz w:val="36"/>
          <w:szCs w:val="36"/>
        </w:rPr>
      </w:pPr>
      <w:r w:rsidRPr="001A508E">
        <w:rPr>
          <w:rFonts w:asciiTheme="minorBidi" w:hAnsiTheme="minorBidi"/>
          <w:b/>
          <w:bCs/>
          <w:sz w:val="36"/>
          <w:szCs w:val="36"/>
          <w:cs/>
        </w:rPr>
        <w:lastRenderedPageBreak/>
        <w:t>ข้อมูลสำคัญในการส่งต่อผู้ป่วย</w:t>
      </w:r>
    </w:p>
    <w:p w:rsidR="004B5C3A" w:rsidRPr="001A508E" w:rsidRDefault="004B5C3A" w:rsidP="0066683F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ประวัติการเจ็บป่วย</w:t>
      </w:r>
    </w:p>
    <w:p w:rsidR="004B5C3A" w:rsidRPr="001A508E" w:rsidRDefault="004B5C3A" w:rsidP="0066683F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อาการทางระบบทางเดินปัสสาวะ</w:t>
      </w:r>
    </w:p>
    <w:p w:rsidR="004B5C3A" w:rsidRPr="001A508E" w:rsidRDefault="004B5C3A" w:rsidP="0066683F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ประวัติ</w:t>
      </w:r>
      <w:r w:rsidR="00FE6F07" w:rsidRPr="001A508E">
        <w:rPr>
          <w:rFonts w:asciiTheme="minorBidi" w:hAnsiTheme="minorBidi"/>
          <w:sz w:val="32"/>
          <w:szCs w:val="32"/>
          <w:cs/>
        </w:rPr>
        <w:t>การได้รับ</w:t>
      </w:r>
      <w:r w:rsidRPr="001A508E">
        <w:rPr>
          <w:rFonts w:asciiTheme="minorBidi" w:hAnsiTheme="minorBidi"/>
          <w:sz w:val="32"/>
          <w:szCs w:val="32"/>
          <w:cs/>
        </w:rPr>
        <w:t>ยา</w:t>
      </w:r>
      <w:r w:rsidRPr="001A508E">
        <w:rPr>
          <w:rFonts w:asciiTheme="minorBidi" w:hAnsiTheme="minorBidi"/>
          <w:sz w:val="32"/>
          <w:szCs w:val="32"/>
        </w:rPr>
        <w:t xml:space="preserve"> (</w:t>
      </w:r>
      <w:r w:rsidRPr="001A508E">
        <w:rPr>
          <w:rFonts w:asciiTheme="minorBidi" w:hAnsiTheme="minorBidi"/>
          <w:sz w:val="32"/>
          <w:szCs w:val="32"/>
          <w:cs/>
        </w:rPr>
        <w:t>โดยเฉพาะยา</w:t>
      </w:r>
      <w:r w:rsidR="00FE6F07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 xml:space="preserve"> ACEIs/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>ARBs</w:t>
      </w:r>
      <w:r w:rsidR="00080C7E" w:rsidRPr="001A508E">
        <w:rPr>
          <w:rFonts w:asciiTheme="minorBidi" w:hAnsiTheme="minorBidi"/>
          <w:sz w:val="32"/>
          <w:szCs w:val="32"/>
        </w:rPr>
        <w:t>,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="00080C7E" w:rsidRPr="001A508E">
        <w:rPr>
          <w:rFonts w:asciiTheme="minorBidi" w:hAnsiTheme="minorBidi"/>
          <w:sz w:val="32"/>
          <w:szCs w:val="32"/>
        </w:rPr>
        <w:t>NSAID,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="00080C7E" w:rsidRPr="001A508E">
        <w:rPr>
          <w:rFonts w:asciiTheme="minorBidi" w:hAnsiTheme="minorBidi"/>
          <w:sz w:val="32"/>
          <w:szCs w:val="32"/>
        </w:rPr>
        <w:t>antibiotic,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="00080C7E" w:rsidRPr="001A508E">
        <w:rPr>
          <w:rFonts w:asciiTheme="minorBidi" w:hAnsiTheme="minorBidi"/>
          <w:sz w:val="32"/>
          <w:szCs w:val="32"/>
        </w:rPr>
        <w:t>contrast media</w:t>
      </w:r>
      <w:r w:rsidRPr="001A508E">
        <w:rPr>
          <w:rFonts w:asciiTheme="minorBidi" w:hAnsiTheme="minorBidi"/>
          <w:sz w:val="32"/>
          <w:szCs w:val="32"/>
        </w:rPr>
        <w:t>)</w:t>
      </w:r>
    </w:p>
    <w:p w:rsidR="004B5C3A" w:rsidRDefault="004B5C3A" w:rsidP="0066683F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ผลเลือด</w:t>
      </w:r>
      <w:r w:rsidR="00E40B21" w:rsidRPr="001A508E">
        <w:rPr>
          <w:rFonts w:asciiTheme="minorBidi" w:hAnsiTheme="minorBidi"/>
          <w:sz w:val="32"/>
          <w:szCs w:val="32"/>
          <w:cs/>
        </w:rPr>
        <w:t>และผลการตรวจปัสสาวะ</w:t>
      </w:r>
      <w:r w:rsidRPr="001A508E">
        <w:rPr>
          <w:rFonts w:asciiTheme="minorBidi" w:hAnsiTheme="minorBidi"/>
          <w:sz w:val="32"/>
          <w:szCs w:val="32"/>
          <w:cs/>
        </w:rPr>
        <w:t>เช่น</w:t>
      </w:r>
      <w:r w:rsidRPr="001A508E">
        <w:rPr>
          <w:rFonts w:asciiTheme="minorBidi" w:hAnsiTheme="minorBidi"/>
          <w:sz w:val="32"/>
          <w:szCs w:val="32"/>
        </w:rPr>
        <w:t xml:space="preserve"> CBC, </w:t>
      </w:r>
      <w:r w:rsidR="00080C7E" w:rsidRPr="001A508E">
        <w:rPr>
          <w:rFonts w:asciiTheme="minorBidi" w:hAnsiTheme="minorBidi"/>
          <w:sz w:val="32"/>
          <w:szCs w:val="32"/>
        </w:rPr>
        <w:t>Cr,</w:t>
      </w:r>
      <w:r w:rsidRPr="001A508E">
        <w:rPr>
          <w:rFonts w:asciiTheme="minorBidi" w:hAnsiTheme="minorBidi"/>
          <w:sz w:val="32"/>
          <w:szCs w:val="32"/>
        </w:rPr>
        <w:t xml:space="preserve"> eGFR </w:t>
      </w:r>
      <w:r w:rsidRPr="001A508E">
        <w:rPr>
          <w:rFonts w:asciiTheme="minorBidi" w:hAnsiTheme="minorBidi"/>
          <w:sz w:val="32"/>
          <w:szCs w:val="32"/>
          <w:cs/>
        </w:rPr>
        <w:t>ในอดีตและปัจจุบัน</w:t>
      </w:r>
      <w:r w:rsidRPr="001A508E">
        <w:rPr>
          <w:rFonts w:asciiTheme="minorBidi" w:hAnsiTheme="minorBidi"/>
          <w:sz w:val="32"/>
          <w:szCs w:val="32"/>
        </w:rPr>
        <w:t xml:space="preserve">, BUN, </w:t>
      </w:r>
      <w:r w:rsidR="00080C7E" w:rsidRPr="001A508E">
        <w:rPr>
          <w:rFonts w:asciiTheme="minorBidi" w:hAnsiTheme="minorBidi"/>
          <w:sz w:val="32"/>
          <w:szCs w:val="32"/>
        </w:rPr>
        <w:t>K</w:t>
      </w:r>
      <w:r w:rsidRPr="001A508E">
        <w:rPr>
          <w:rFonts w:asciiTheme="minorBidi" w:hAnsiTheme="minorBidi"/>
          <w:sz w:val="32"/>
          <w:szCs w:val="32"/>
        </w:rPr>
        <w:t xml:space="preserve">, </w:t>
      </w:r>
      <w:r w:rsidR="00080C7E" w:rsidRPr="001A508E">
        <w:rPr>
          <w:rFonts w:asciiTheme="minorBidi" w:hAnsiTheme="minorBidi"/>
          <w:sz w:val="32"/>
          <w:szCs w:val="32"/>
        </w:rPr>
        <w:t>Albumin</w:t>
      </w:r>
      <w:r w:rsidRPr="001A508E">
        <w:rPr>
          <w:rFonts w:asciiTheme="minorBidi" w:hAnsiTheme="minorBidi"/>
          <w:sz w:val="32"/>
          <w:szCs w:val="32"/>
        </w:rPr>
        <w:t xml:space="preserve">, </w:t>
      </w:r>
      <w:r w:rsidR="00080C7E" w:rsidRPr="001A508E">
        <w:rPr>
          <w:rFonts w:asciiTheme="minorBidi" w:hAnsiTheme="minorBidi"/>
          <w:sz w:val="32"/>
          <w:szCs w:val="32"/>
        </w:rPr>
        <w:t>lipid</w:t>
      </w:r>
      <w:r w:rsidRPr="001A508E">
        <w:rPr>
          <w:rFonts w:asciiTheme="minorBidi" w:hAnsiTheme="minorBidi"/>
          <w:sz w:val="32"/>
          <w:szCs w:val="32"/>
        </w:rPr>
        <w:t xml:space="preserve">, </w:t>
      </w:r>
      <w:r w:rsidR="00FE6F07" w:rsidRPr="001A508E">
        <w:rPr>
          <w:rFonts w:asciiTheme="minorBidi" w:hAnsiTheme="minorBidi"/>
          <w:sz w:val="32"/>
          <w:szCs w:val="32"/>
        </w:rPr>
        <w:t>HbA1C</w:t>
      </w:r>
      <w:r w:rsidRPr="001A508E">
        <w:rPr>
          <w:rFonts w:asciiTheme="minorBidi" w:hAnsiTheme="minorBidi"/>
          <w:sz w:val="32"/>
          <w:szCs w:val="32"/>
          <w:cs/>
        </w:rPr>
        <w:t xml:space="preserve"> ในผู้ป่วยโรคเบาหวาน</w:t>
      </w:r>
    </w:p>
    <w:p w:rsidR="00426465" w:rsidRPr="001A508E" w:rsidRDefault="00426465" w:rsidP="0066683F">
      <w:pPr>
        <w:pStyle w:val="a5"/>
        <w:autoSpaceDE w:val="0"/>
        <w:autoSpaceDN w:val="0"/>
        <w:adjustRightInd w:val="0"/>
        <w:spacing w:after="0"/>
        <w:ind w:left="1440"/>
        <w:jc w:val="both"/>
        <w:rPr>
          <w:rFonts w:asciiTheme="minorBidi" w:hAnsiTheme="minorBidi"/>
          <w:sz w:val="32"/>
          <w:szCs w:val="32"/>
        </w:rPr>
      </w:pPr>
    </w:p>
    <w:p w:rsidR="00A774F4" w:rsidRPr="001A508E" w:rsidRDefault="00A774F4" w:rsidP="00FE6F07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2"/>
          <w:szCs w:val="32"/>
        </w:rPr>
      </w:pPr>
      <w:r w:rsidRPr="001A508E">
        <w:rPr>
          <w:rFonts w:asciiTheme="minorBidi" w:hAnsiTheme="minorBidi"/>
          <w:b/>
          <w:bCs/>
          <w:color w:val="1A1A1A"/>
          <w:sz w:val="32"/>
          <w:szCs w:val="32"/>
          <w:cs/>
        </w:rPr>
        <w:t>เกณท์การ</w:t>
      </w:r>
      <w:r w:rsidR="00F247BC" w:rsidRPr="001A508E">
        <w:rPr>
          <w:rFonts w:asciiTheme="minorBidi" w:hAnsiTheme="minorBidi"/>
          <w:b/>
          <w:bCs/>
          <w:color w:val="1A1A1A"/>
          <w:sz w:val="32"/>
          <w:szCs w:val="32"/>
          <w:cs/>
        </w:rPr>
        <w:t>ส่ง</w:t>
      </w:r>
      <w:r w:rsidRPr="001A508E">
        <w:rPr>
          <w:rFonts w:asciiTheme="minorBidi" w:hAnsiTheme="minorBidi"/>
          <w:b/>
          <w:bCs/>
          <w:color w:val="1A1A1A"/>
          <w:sz w:val="32"/>
          <w:szCs w:val="32"/>
          <w:cs/>
        </w:rPr>
        <w:t xml:space="preserve">ผู้ป่วยออกจากคลินิกโรคไต </w:t>
      </w:r>
    </w:p>
    <w:p w:rsidR="00B70C78" w:rsidRPr="001A508E" w:rsidRDefault="00B70C78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2"/>
          <w:szCs w:val="32"/>
          <w:u w:val="single"/>
        </w:rPr>
      </w:pPr>
    </w:p>
    <w:p w:rsidR="00FE6F07" w:rsidRPr="0066683F" w:rsidRDefault="00F247BC" w:rsidP="0066683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color w:val="000000" w:themeColor="text1"/>
          <w:sz w:val="32"/>
          <w:szCs w:val="32"/>
        </w:rPr>
      </w:pPr>
      <w:r w:rsidRPr="00DC631B">
        <w:rPr>
          <w:rFonts w:asciiTheme="minorBidi" w:hAnsiTheme="minorBidi"/>
          <w:color w:val="000000" w:themeColor="text1"/>
          <w:sz w:val="32"/>
          <w:szCs w:val="32"/>
          <w:cs/>
        </w:rPr>
        <w:t>ผู้ป่วย</w:t>
      </w:r>
      <w:r w:rsidR="0014403B" w:rsidRPr="00DC631B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="0014403B" w:rsidRPr="00DC631B">
        <w:rPr>
          <w:rFonts w:asciiTheme="minorBidi" w:hAnsiTheme="minorBidi"/>
          <w:color w:val="000000" w:themeColor="text1"/>
          <w:sz w:val="32"/>
          <w:szCs w:val="32"/>
        </w:rPr>
        <w:t xml:space="preserve">End state renal disease </w:t>
      </w:r>
      <w:r w:rsidRPr="00DC631B">
        <w:rPr>
          <w:rFonts w:asciiTheme="minorBidi" w:hAnsiTheme="minorBidi"/>
          <w:color w:val="000000" w:themeColor="text1"/>
          <w:sz w:val="32"/>
          <w:szCs w:val="32"/>
          <w:cs/>
        </w:rPr>
        <w:t xml:space="preserve">ที่วางแผนการรักษาแบบ </w:t>
      </w:r>
      <w:r w:rsidRPr="00DC631B">
        <w:rPr>
          <w:rFonts w:asciiTheme="minorBidi" w:hAnsiTheme="minorBidi"/>
          <w:color w:val="000000" w:themeColor="text1"/>
          <w:sz w:val="32"/>
          <w:szCs w:val="32"/>
        </w:rPr>
        <w:t>palliative care</w:t>
      </w:r>
    </w:p>
    <w:p w:rsidR="006010EC" w:rsidRDefault="006010EC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:rsidR="00F63D96" w:rsidRPr="001A508E" w:rsidRDefault="00F63D96" w:rsidP="00FE6F07">
      <w:pPr>
        <w:shd w:val="clear" w:color="auto" w:fill="D9D9D9" w:themeFill="background1" w:themeFillShade="D9"/>
        <w:jc w:val="both"/>
        <w:outlineLvl w:val="0"/>
        <w:rPr>
          <w:rFonts w:asciiTheme="minorBidi" w:hAnsiTheme="minorBidi"/>
          <w:b/>
          <w:bCs/>
          <w:sz w:val="32"/>
          <w:szCs w:val="32"/>
        </w:rPr>
      </w:pPr>
      <w:r w:rsidRPr="001A508E">
        <w:rPr>
          <w:rFonts w:asciiTheme="minorBidi" w:hAnsiTheme="minorBidi"/>
          <w:b/>
          <w:bCs/>
          <w:sz w:val="32"/>
          <w:szCs w:val="32"/>
          <w:cs/>
        </w:rPr>
        <w:t>การชะลอการเสื่อมของไต</w:t>
      </w:r>
    </w:p>
    <w:p w:rsidR="00F63D96" w:rsidRPr="001A508E" w:rsidRDefault="00F63D96" w:rsidP="00B855AB">
      <w:pPr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b/>
          <w:bCs/>
          <w:sz w:val="32"/>
          <w:szCs w:val="32"/>
          <w:cs/>
        </w:rPr>
        <w:t>แนวทางการควบคุมความดันโลหิตสูงและลดปริมาณโปรตีนในปัสสาวะในผู้ป่วยไตเรื้อรัง</w:t>
      </w:r>
    </w:p>
    <w:p w:rsidR="00445155" w:rsidRPr="001A508E" w:rsidRDefault="00D45CF4" w:rsidP="00B855AB">
      <w:pPr>
        <w:pStyle w:val="a5"/>
        <w:numPr>
          <w:ilvl w:val="0"/>
          <w:numId w:val="8"/>
        </w:numPr>
        <w:tabs>
          <w:tab w:val="left" w:pos="7511"/>
        </w:tabs>
        <w:spacing w:after="0"/>
        <w:jc w:val="both"/>
        <w:rPr>
          <w:rFonts w:asciiTheme="minorBidi" w:hAnsiTheme="minorBidi"/>
          <w:b/>
          <w:bCs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ผู้ป่วยโรคไตเรื้อรังที่มีความดันโลหิตสูงควรได้รับยา</w:t>
      </w:r>
      <w:r w:rsidRPr="001A508E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 xml:space="preserve">ACEI </w:t>
      </w:r>
      <w:r w:rsidRPr="001A508E">
        <w:rPr>
          <w:rFonts w:asciiTheme="minorBidi" w:hAnsiTheme="minorBidi"/>
          <w:sz w:val="32"/>
          <w:szCs w:val="32"/>
          <w:cs/>
        </w:rPr>
        <w:t>หรือ</w:t>
      </w:r>
      <w:r w:rsidRPr="001A508E">
        <w:rPr>
          <w:rFonts w:asciiTheme="minorBidi" w:hAnsiTheme="minorBidi"/>
          <w:sz w:val="32"/>
          <w:szCs w:val="32"/>
        </w:rPr>
        <w:t xml:space="preserve"> ARB </w:t>
      </w:r>
      <w:r w:rsidRPr="001A508E">
        <w:rPr>
          <w:rFonts w:asciiTheme="minorBidi" w:hAnsiTheme="minorBidi"/>
          <w:sz w:val="32"/>
          <w:szCs w:val="32"/>
          <w:cs/>
        </w:rPr>
        <w:t>เป็นยาตัวแรก</w:t>
      </w:r>
    </w:p>
    <w:p w:rsidR="00426465" w:rsidRPr="00426465" w:rsidRDefault="00445155" w:rsidP="00426465">
      <w:pPr>
        <w:pStyle w:val="a5"/>
        <w:numPr>
          <w:ilvl w:val="0"/>
          <w:numId w:val="8"/>
        </w:numPr>
        <w:tabs>
          <w:tab w:val="left" w:pos="7511"/>
        </w:tabs>
        <w:spacing w:after="0"/>
        <w:jc w:val="both"/>
        <w:rPr>
          <w:rFonts w:asciiTheme="minorBidi" w:hAnsiTheme="minorBidi"/>
          <w:b/>
          <w:bCs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เป้าหมายของระดับความดันโลหิตที่ต้องการ</w:t>
      </w:r>
      <w:r w:rsidR="00D45CF4" w:rsidRPr="001A508E">
        <w:rPr>
          <w:rFonts w:asciiTheme="minorBidi" w:hAnsiTheme="minorBidi"/>
          <w:sz w:val="32"/>
          <w:szCs w:val="32"/>
          <w:cs/>
        </w:rPr>
        <w:t>ในรายที่</w:t>
      </w:r>
      <w:r w:rsidR="00D45CF4" w:rsidRPr="001A508E">
        <w:rPr>
          <w:rFonts w:asciiTheme="minorBidi" w:hAnsiTheme="minorBidi"/>
          <w:sz w:val="32"/>
          <w:szCs w:val="32"/>
        </w:rPr>
        <w:t xml:space="preserve"> albuminuria &lt; 30 mg/day</w:t>
      </w:r>
      <w:r w:rsidR="00D45CF4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คือ</w:t>
      </w:r>
      <w:r w:rsidRPr="001A508E">
        <w:rPr>
          <w:rFonts w:asciiTheme="minorBidi" w:hAnsiTheme="minorBidi"/>
          <w:sz w:val="32"/>
          <w:szCs w:val="32"/>
        </w:rPr>
        <w:t xml:space="preserve"> &lt; 140/90</w:t>
      </w:r>
      <w:r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 xml:space="preserve">mmHg </w:t>
      </w:r>
      <w:r w:rsidR="00D45CF4" w:rsidRPr="001A508E">
        <w:rPr>
          <w:rFonts w:asciiTheme="minorBidi" w:hAnsiTheme="minorBidi"/>
          <w:sz w:val="32"/>
          <w:szCs w:val="32"/>
          <w:cs/>
        </w:rPr>
        <w:t>และสำหรับในรายที่</w:t>
      </w:r>
      <w:r w:rsidR="00D45CF4" w:rsidRPr="001A508E">
        <w:rPr>
          <w:rFonts w:asciiTheme="minorBidi" w:hAnsiTheme="minorBidi"/>
          <w:sz w:val="32"/>
          <w:szCs w:val="32"/>
        </w:rPr>
        <w:t xml:space="preserve"> albuminuria &gt; 30 mg/day</w:t>
      </w:r>
      <w:r w:rsidR="00D45CF4" w:rsidRPr="001A508E">
        <w:rPr>
          <w:rFonts w:asciiTheme="minorBidi" w:hAnsiTheme="minorBidi"/>
          <w:sz w:val="32"/>
          <w:szCs w:val="32"/>
          <w:cs/>
        </w:rPr>
        <w:t xml:space="preserve"> คือ</w:t>
      </w:r>
      <w:r w:rsidR="00D45CF4" w:rsidRPr="001A508E">
        <w:rPr>
          <w:rFonts w:asciiTheme="minorBidi" w:hAnsiTheme="minorBidi"/>
          <w:sz w:val="32"/>
          <w:szCs w:val="32"/>
        </w:rPr>
        <w:t xml:space="preserve"> &lt; 130/80 </w:t>
      </w:r>
    </w:p>
    <w:p w:rsidR="00655DFC" w:rsidRPr="001A508E" w:rsidRDefault="006010EC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b/>
          <w:bCs/>
          <w:sz w:val="32"/>
          <w:szCs w:val="32"/>
          <w:u w:val="single"/>
          <w:cs/>
        </w:rPr>
        <w:t>ข้อห้าม</w:t>
      </w:r>
      <w:r w:rsidR="00FE6F07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ของการใช้ยา</w:t>
      </w:r>
      <w:r w:rsidRPr="001A508E">
        <w:rPr>
          <w:rFonts w:asciiTheme="minorBidi" w:hAnsiTheme="minorBidi"/>
          <w:sz w:val="32"/>
          <w:szCs w:val="32"/>
        </w:rPr>
        <w:t xml:space="preserve"> ACEI </w:t>
      </w:r>
      <w:r w:rsidRPr="001A508E">
        <w:rPr>
          <w:rFonts w:asciiTheme="minorBidi" w:hAnsiTheme="minorBidi"/>
          <w:sz w:val="32"/>
          <w:szCs w:val="32"/>
          <w:cs/>
        </w:rPr>
        <w:t>และ</w:t>
      </w:r>
      <w:r w:rsidRPr="001A508E">
        <w:rPr>
          <w:rFonts w:asciiTheme="minorBidi" w:hAnsiTheme="minorBidi"/>
          <w:sz w:val="32"/>
          <w:szCs w:val="32"/>
        </w:rPr>
        <w:t>/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หรือ</w:t>
      </w:r>
      <w:r w:rsidRPr="001A508E">
        <w:rPr>
          <w:rFonts w:asciiTheme="minorBidi" w:hAnsiTheme="minorBidi"/>
          <w:sz w:val="32"/>
          <w:szCs w:val="32"/>
        </w:rPr>
        <w:t xml:space="preserve"> ARB </w:t>
      </w:r>
      <w:r w:rsidRPr="001A508E">
        <w:rPr>
          <w:rFonts w:asciiTheme="minorBidi" w:hAnsiTheme="minorBidi"/>
          <w:sz w:val="32"/>
          <w:szCs w:val="32"/>
          <w:cs/>
        </w:rPr>
        <w:t>คือ</w:t>
      </w:r>
      <w:r w:rsidR="00655DFC" w:rsidRPr="001A508E">
        <w:rPr>
          <w:rFonts w:asciiTheme="minorBidi" w:hAnsiTheme="minorBidi"/>
          <w:sz w:val="32"/>
          <w:szCs w:val="32"/>
          <w:cs/>
        </w:rPr>
        <w:t xml:space="preserve"> </w:t>
      </w:r>
    </w:p>
    <w:p w:rsidR="006010EC" w:rsidRPr="001A508E" w:rsidRDefault="006010EC" w:rsidP="00B855A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ภาวะการตั้งครรภ์ภาวะหลอดเลือดแดงของไตตีบสองข้าง</w:t>
      </w:r>
    </w:p>
    <w:p w:rsidR="006010EC" w:rsidRPr="001A508E" w:rsidRDefault="006010EC" w:rsidP="00B855A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เคยมีประวัติแพ้ยาแบบ</w:t>
      </w:r>
      <w:r w:rsidRPr="001A508E">
        <w:rPr>
          <w:rFonts w:asciiTheme="minorBidi" w:hAnsiTheme="minorBidi"/>
          <w:sz w:val="32"/>
          <w:szCs w:val="32"/>
        </w:rPr>
        <w:t xml:space="preserve"> angioedema </w:t>
      </w:r>
      <w:r w:rsidRPr="001A508E">
        <w:rPr>
          <w:rFonts w:asciiTheme="minorBidi" w:hAnsiTheme="minorBidi"/>
          <w:sz w:val="32"/>
          <w:szCs w:val="32"/>
          <w:cs/>
        </w:rPr>
        <w:t>และภาวะโปแตสเซียมในเลือดสูงมากกว่า</w:t>
      </w:r>
      <w:r w:rsidRPr="001A508E">
        <w:rPr>
          <w:rFonts w:asciiTheme="minorBidi" w:hAnsiTheme="minorBidi"/>
          <w:sz w:val="32"/>
          <w:szCs w:val="32"/>
        </w:rPr>
        <w:t xml:space="preserve"> 5.5 </w:t>
      </w:r>
      <w:r w:rsidRPr="001A508E">
        <w:rPr>
          <w:rFonts w:asciiTheme="minorBidi" w:hAnsiTheme="minorBidi"/>
          <w:sz w:val="32"/>
          <w:szCs w:val="32"/>
          <w:cs/>
        </w:rPr>
        <w:t>มก</w:t>
      </w:r>
      <w:r w:rsidRPr="001A508E">
        <w:rPr>
          <w:rFonts w:asciiTheme="minorBidi" w:hAnsiTheme="minorBidi"/>
          <w:sz w:val="32"/>
          <w:szCs w:val="32"/>
        </w:rPr>
        <w:t>./</w:t>
      </w:r>
      <w:r w:rsidRPr="001A508E">
        <w:rPr>
          <w:rFonts w:asciiTheme="minorBidi" w:hAnsiTheme="minorBidi"/>
          <w:sz w:val="32"/>
          <w:szCs w:val="32"/>
          <w:cs/>
        </w:rPr>
        <w:t>ดล</w:t>
      </w:r>
      <w:r w:rsidRPr="001A508E">
        <w:rPr>
          <w:rFonts w:asciiTheme="minorBidi" w:hAnsiTheme="minorBidi"/>
          <w:sz w:val="32"/>
          <w:szCs w:val="32"/>
        </w:rPr>
        <w:t>.</w:t>
      </w:r>
    </w:p>
    <w:p w:rsidR="006010EC" w:rsidRPr="001A508E" w:rsidRDefault="006010EC" w:rsidP="00B855A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ควรพิจารณา</w:t>
      </w:r>
      <w:r w:rsidR="00D45CF4" w:rsidRPr="001A508E">
        <w:rPr>
          <w:rFonts w:asciiTheme="minorBidi" w:hAnsiTheme="minorBidi"/>
          <w:sz w:val="32"/>
          <w:szCs w:val="32"/>
          <w:cs/>
        </w:rPr>
        <w:t>ลดหรือ</w:t>
      </w:r>
      <w:r w:rsidRPr="001A508E">
        <w:rPr>
          <w:rFonts w:asciiTheme="minorBidi" w:hAnsiTheme="minorBidi"/>
          <w:sz w:val="32"/>
          <w:szCs w:val="32"/>
          <w:cs/>
        </w:rPr>
        <w:t>หยุดยา</w:t>
      </w:r>
      <w:r w:rsidRPr="001A508E">
        <w:rPr>
          <w:rFonts w:asciiTheme="minorBidi" w:hAnsiTheme="minorBidi"/>
          <w:sz w:val="32"/>
          <w:szCs w:val="32"/>
        </w:rPr>
        <w:t xml:space="preserve"> ACEI </w:t>
      </w:r>
      <w:r w:rsidRPr="001A508E">
        <w:rPr>
          <w:rFonts w:asciiTheme="minorBidi" w:hAnsiTheme="minorBidi"/>
          <w:sz w:val="32"/>
          <w:szCs w:val="32"/>
          <w:cs/>
        </w:rPr>
        <w:t>และ</w:t>
      </w:r>
      <w:r w:rsidRPr="001A508E">
        <w:rPr>
          <w:rFonts w:asciiTheme="minorBidi" w:hAnsiTheme="minorBidi"/>
          <w:sz w:val="32"/>
          <w:szCs w:val="32"/>
        </w:rPr>
        <w:t>/</w:t>
      </w:r>
      <w:r w:rsidRPr="001A508E">
        <w:rPr>
          <w:rFonts w:asciiTheme="minorBidi" w:hAnsiTheme="minorBidi"/>
          <w:sz w:val="32"/>
          <w:szCs w:val="32"/>
          <w:cs/>
        </w:rPr>
        <w:t>หรือ</w:t>
      </w:r>
      <w:r w:rsidRPr="001A508E">
        <w:rPr>
          <w:rFonts w:asciiTheme="minorBidi" w:hAnsiTheme="minorBidi"/>
          <w:sz w:val="32"/>
          <w:szCs w:val="32"/>
        </w:rPr>
        <w:t xml:space="preserve"> ARB </w:t>
      </w:r>
      <w:r w:rsidRPr="001A508E">
        <w:rPr>
          <w:rFonts w:asciiTheme="minorBidi" w:hAnsiTheme="minorBidi"/>
          <w:sz w:val="32"/>
          <w:szCs w:val="32"/>
          <w:cs/>
        </w:rPr>
        <w:t>เมื่อระดับครีอะตินีนในเลือดเพิ่มขึ้นมากกว่าหรือเท่ากับร้อยละ</w:t>
      </w:r>
      <w:r w:rsidR="00FE6F07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 xml:space="preserve">30 </w:t>
      </w:r>
      <w:r w:rsidR="00D45CF4" w:rsidRPr="001A508E">
        <w:rPr>
          <w:rFonts w:asciiTheme="minorBidi" w:hAnsiTheme="minorBidi"/>
          <w:sz w:val="32"/>
          <w:szCs w:val="32"/>
          <w:cs/>
        </w:rPr>
        <w:t>หลัง</w:t>
      </w:r>
      <w:r w:rsidRPr="001A508E">
        <w:rPr>
          <w:rFonts w:asciiTheme="minorBidi" w:hAnsiTheme="minorBidi"/>
          <w:sz w:val="32"/>
          <w:szCs w:val="32"/>
          <w:cs/>
        </w:rPr>
        <w:t>จากได้รับยาภายในระยะเวลา</w:t>
      </w:r>
      <w:r w:rsidRPr="001A508E">
        <w:rPr>
          <w:rFonts w:asciiTheme="minorBidi" w:hAnsiTheme="minorBidi"/>
          <w:sz w:val="32"/>
          <w:szCs w:val="32"/>
        </w:rPr>
        <w:t xml:space="preserve"> 6-8 </w:t>
      </w:r>
      <w:r w:rsidR="00655DFC" w:rsidRPr="001A508E">
        <w:rPr>
          <w:rFonts w:asciiTheme="minorBidi" w:hAnsiTheme="minorBidi"/>
          <w:sz w:val="32"/>
          <w:szCs w:val="32"/>
          <w:cs/>
        </w:rPr>
        <w:t>สัปดาห์และควรใช้ยาอย่า</w:t>
      </w:r>
      <w:r w:rsidR="00FE6F07" w:rsidRPr="001A508E">
        <w:rPr>
          <w:rFonts w:asciiTheme="minorBidi" w:hAnsiTheme="minorBidi"/>
          <w:sz w:val="32"/>
          <w:szCs w:val="32"/>
          <w:cs/>
        </w:rPr>
        <w:t>ง</w:t>
      </w:r>
      <w:r w:rsidRPr="001A508E">
        <w:rPr>
          <w:rFonts w:asciiTheme="minorBidi" w:hAnsiTheme="minorBidi"/>
          <w:sz w:val="32"/>
          <w:szCs w:val="32"/>
          <w:cs/>
        </w:rPr>
        <w:t>ระมัดระวังในผู้ป่วยที่มีระดับครีอะตินีน</w:t>
      </w:r>
      <w:r w:rsidR="00655DFC" w:rsidRPr="001A508E">
        <w:rPr>
          <w:rFonts w:asciiTheme="minorBidi" w:hAnsiTheme="minorBidi"/>
          <w:sz w:val="32"/>
          <w:szCs w:val="32"/>
          <w:cs/>
        </w:rPr>
        <w:t xml:space="preserve">  </w:t>
      </w:r>
      <w:r w:rsidRPr="001A508E">
        <w:rPr>
          <w:rFonts w:asciiTheme="minorBidi" w:hAnsiTheme="minorBidi"/>
          <w:sz w:val="32"/>
          <w:szCs w:val="32"/>
          <w:cs/>
        </w:rPr>
        <w:t>ในเลือดมากกว่า</w:t>
      </w:r>
      <w:r w:rsidRPr="001A508E">
        <w:rPr>
          <w:rFonts w:asciiTheme="minorBidi" w:hAnsiTheme="minorBidi"/>
          <w:sz w:val="32"/>
          <w:szCs w:val="32"/>
        </w:rPr>
        <w:t xml:space="preserve"> 3.0 </w:t>
      </w:r>
      <w:r w:rsidRPr="001A508E">
        <w:rPr>
          <w:rFonts w:asciiTheme="minorBidi" w:hAnsiTheme="minorBidi"/>
          <w:sz w:val="32"/>
          <w:szCs w:val="32"/>
          <w:cs/>
        </w:rPr>
        <w:t>มก</w:t>
      </w:r>
      <w:r w:rsidRPr="001A508E">
        <w:rPr>
          <w:rFonts w:asciiTheme="minorBidi" w:hAnsiTheme="minorBidi"/>
          <w:sz w:val="32"/>
          <w:szCs w:val="32"/>
        </w:rPr>
        <w:t>./</w:t>
      </w:r>
      <w:r w:rsidRPr="001A508E">
        <w:rPr>
          <w:rFonts w:asciiTheme="minorBidi" w:hAnsiTheme="minorBidi"/>
          <w:sz w:val="32"/>
          <w:szCs w:val="32"/>
          <w:cs/>
        </w:rPr>
        <w:t>ดล</w:t>
      </w:r>
      <w:r w:rsidRPr="001A508E">
        <w:rPr>
          <w:rFonts w:asciiTheme="minorBidi" w:hAnsiTheme="minorBidi"/>
          <w:sz w:val="32"/>
          <w:szCs w:val="32"/>
        </w:rPr>
        <w:t>.</w:t>
      </w:r>
    </w:p>
    <w:p w:rsidR="006010EC" w:rsidRPr="001A508E" w:rsidRDefault="006010EC" w:rsidP="00FE6F07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สำหรับการเลือกใช้ยาขับปัสสาวะในผู้ป่วยโรคไตเรื้อรัง</w:t>
      </w:r>
      <w:r w:rsidR="00FE6F07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ควรเลือกใช้ยาขับปัสสาวะกลุ่ม</w:t>
      </w:r>
      <w:r w:rsidRPr="001A508E">
        <w:rPr>
          <w:rFonts w:asciiTheme="minorBidi" w:hAnsiTheme="minorBidi"/>
          <w:sz w:val="32"/>
          <w:szCs w:val="32"/>
        </w:rPr>
        <w:t xml:space="preserve"> thiazide </w:t>
      </w:r>
      <w:r w:rsidRPr="001A508E">
        <w:rPr>
          <w:rFonts w:asciiTheme="minorBidi" w:hAnsiTheme="minorBidi"/>
          <w:sz w:val="32"/>
          <w:szCs w:val="32"/>
          <w:cs/>
        </w:rPr>
        <w:t>ในผู้ป่วยไตเรื้อรังที่มีการทำงานของไตมากกว่าหรือเท่ากับ</w:t>
      </w:r>
      <w:r w:rsidRPr="001A508E">
        <w:rPr>
          <w:rFonts w:asciiTheme="minorBidi" w:hAnsiTheme="minorBidi"/>
          <w:sz w:val="32"/>
          <w:szCs w:val="32"/>
        </w:rPr>
        <w:t xml:space="preserve"> 30 </w:t>
      </w:r>
      <w:r w:rsidRPr="001A508E">
        <w:rPr>
          <w:rFonts w:asciiTheme="minorBidi" w:hAnsiTheme="minorBidi"/>
          <w:sz w:val="32"/>
          <w:szCs w:val="32"/>
          <w:cs/>
        </w:rPr>
        <w:t>มล</w:t>
      </w:r>
      <w:r w:rsidRPr="001A508E">
        <w:rPr>
          <w:rFonts w:asciiTheme="minorBidi" w:hAnsiTheme="minorBidi"/>
          <w:sz w:val="32"/>
          <w:szCs w:val="32"/>
        </w:rPr>
        <w:t>./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นาที</w:t>
      </w:r>
      <w:r w:rsidRPr="001A508E">
        <w:rPr>
          <w:rFonts w:asciiTheme="minorBidi" w:hAnsiTheme="minorBidi"/>
          <w:sz w:val="32"/>
          <w:szCs w:val="32"/>
        </w:rPr>
        <w:t>/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>1.73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="00FE6F07" w:rsidRPr="001A508E">
        <w:rPr>
          <w:rFonts w:asciiTheme="minorBidi" w:hAnsiTheme="minorBidi"/>
          <w:sz w:val="32"/>
          <w:szCs w:val="32"/>
          <w:cs/>
        </w:rPr>
        <w:t>ตารางเมตร</w:t>
      </w:r>
      <w:r w:rsidRPr="001A508E">
        <w:rPr>
          <w:rFonts w:asciiTheme="minorBidi" w:hAnsiTheme="minorBidi"/>
          <w:sz w:val="32"/>
          <w:szCs w:val="32"/>
        </w:rPr>
        <w:t xml:space="preserve"> </w:t>
      </w:r>
      <w:r w:rsidR="00655DFC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ส่วนยาขับปัสสาวะ</w:t>
      </w:r>
      <w:r w:rsidRPr="001A508E">
        <w:rPr>
          <w:rFonts w:asciiTheme="minorBidi" w:hAnsiTheme="minorBidi"/>
          <w:sz w:val="32"/>
          <w:szCs w:val="32"/>
        </w:rPr>
        <w:t xml:space="preserve"> loop</w:t>
      </w:r>
      <w:r w:rsidR="00655DFC"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>diuretics</w:t>
      </w:r>
      <w:r w:rsidR="00655DFC"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เลือกใช้ในผู้ป่วยไตเรื้อรังที่มีการทำงานของไตน้อยกว่า</w:t>
      </w:r>
      <w:r w:rsidRPr="001A508E">
        <w:rPr>
          <w:rFonts w:asciiTheme="minorBidi" w:hAnsiTheme="minorBidi"/>
          <w:sz w:val="32"/>
          <w:szCs w:val="32"/>
        </w:rPr>
        <w:t xml:space="preserve"> 30 </w:t>
      </w:r>
      <w:r w:rsidRPr="001A508E">
        <w:rPr>
          <w:rFonts w:asciiTheme="minorBidi" w:hAnsiTheme="minorBidi"/>
          <w:sz w:val="32"/>
          <w:szCs w:val="32"/>
          <w:cs/>
        </w:rPr>
        <w:t>มล</w:t>
      </w:r>
      <w:r w:rsidRPr="001A508E">
        <w:rPr>
          <w:rFonts w:asciiTheme="minorBidi" w:hAnsiTheme="minorBidi"/>
          <w:sz w:val="32"/>
          <w:szCs w:val="32"/>
        </w:rPr>
        <w:t>./</w:t>
      </w:r>
      <w:r w:rsidRPr="001A508E">
        <w:rPr>
          <w:rFonts w:asciiTheme="minorBidi" w:hAnsiTheme="minorBidi"/>
          <w:sz w:val="32"/>
          <w:szCs w:val="32"/>
          <w:cs/>
        </w:rPr>
        <w:t>นาที</w:t>
      </w:r>
      <w:r w:rsidRPr="001A508E">
        <w:rPr>
          <w:rFonts w:asciiTheme="minorBidi" w:hAnsiTheme="minorBidi"/>
          <w:sz w:val="32"/>
          <w:szCs w:val="32"/>
        </w:rPr>
        <w:t xml:space="preserve">/1.73 </w:t>
      </w:r>
      <w:r w:rsidR="00FE6F07" w:rsidRPr="001A508E">
        <w:rPr>
          <w:rFonts w:asciiTheme="minorBidi" w:hAnsiTheme="minorBidi"/>
          <w:sz w:val="32"/>
          <w:szCs w:val="32"/>
          <w:cs/>
        </w:rPr>
        <w:t>ตารางเมตร</w:t>
      </w:r>
    </w:p>
    <w:p w:rsidR="00B151E9" w:rsidRPr="001A508E" w:rsidRDefault="00B151E9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:rsidR="001A508E" w:rsidRPr="001A508E" w:rsidRDefault="00B151E9" w:rsidP="001A508E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1A1A1A"/>
          <w:sz w:val="36"/>
          <w:szCs w:val="36"/>
        </w:rPr>
      </w:pPr>
      <w:r w:rsidRPr="001A508E">
        <w:rPr>
          <w:rFonts w:asciiTheme="minorBidi" w:hAnsiTheme="minorBidi"/>
          <w:b/>
          <w:bCs/>
          <w:color w:val="1A1A1A"/>
          <w:sz w:val="36"/>
          <w:szCs w:val="36"/>
          <w:cs/>
        </w:rPr>
        <w:t>การควบคุมระดับน้ำตาลในเลือดสำหรับผู้ป่วยเบาหวานที่มีโรคไตเรื้อรัง</w:t>
      </w:r>
    </w:p>
    <w:p w:rsidR="00426465" w:rsidRDefault="001A508E" w:rsidP="001A508E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6"/>
          <w:szCs w:val="36"/>
        </w:rPr>
      </w:pPr>
      <w:r w:rsidRPr="001A508E">
        <w:rPr>
          <w:rFonts w:asciiTheme="minorBidi" w:hAnsiTheme="minorBidi"/>
          <w:color w:val="1A1A1A"/>
          <w:sz w:val="36"/>
          <w:szCs w:val="36"/>
          <w:cs/>
        </w:rPr>
        <w:t xml:space="preserve">           </w:t>
      </w:r>
      <w:r w:rsidR="00B151E9" w:rsidRPr="001A508E">
        <w:rPr>
          <w:rFonts w:asciiTheme="minorBidi" w:hAnsiTheme="minorBidi"/>
          <w:sz w:val="32"/>
          <w:szCs w:val="32"/>
          <w:cs/>
        </w:rPr>
        <w:t>ผู้ป่วยเบาหวานควรได้รับการดูแลด้านต่างๆแบบองค์รวม</w:t>
      </w:r>
      <w:r w:rsidR="00FE6F07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B151E9" w:rsidRPr="001A508E">
        <w:rPr>
          <w:rFonts w:asciiTheme="minorBidi" w:hAnsiTheme="minorBidi"/>
          <w:sz w:val="32"/>
          <w:szCs w:val="32"/>
          <w:cs/>
        </w:rPr>
        <w:t>เพื่อชะลอการเสื่อมของไตและลดความเสี่ยงในการเกิดโรคหัวใจและหลอดเลือดดังที่แสดงในตารางและแผนภูมิดังนี้</w:t>
      </w:r>
    </w:p>
    <w:p w:rsidR="00426465" w:rsidRDefault="00426465" w:rsidP="001A508E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6"/>
          <w:szCs w:val="36"/>
        </w:rPr>
      </w:pPr>
    </w:p>
    <w:p w:rsidR="00080C7E" w:rsidRPr="001A508E" w:rsidRDefault="00B151E9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b/>
          <w:bCs/>
          <w:sz w:val="32"/>
          <w:szCs w:val="32"/>
          <w:cs/>
        </w:rPr>
        <w:t>แสดงเป้าหมายการรักษาผู้ป่วยเบาหวาน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3545"/>
      </w:tblGrid>
      <w:tr w:rsidR="00811AA5" w:rsidRPr="001A508E" w:rsidTr="00E0537E">
        <w:tc>
          <w:tcPr>
            <w:tcW w:w="4927" w:type="dxa"/>
            <w:shd w:val="clear" w:color="auto" w:fill="8DB3E2" w:themeFill="text2" w:themeFillTint="66"/>
          </w:tcPr>
          <w:p w:rsidR="00811AA5" w:rsidRPr="00E0537E" w:rsidRDefault="00811AA5" w:rsidP="00B855AB">
            <w:pPr>
              <w:tabs>
                <w:tab w:val="left" w:pos="7511"/>
              </w:tabs>
              <w:ind w:left="720"/>
              <w:contextualSpacing/>
              <w:jc w:val="both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0537E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ค่าชี้วัดการดูแลรักษาผู้ป่วยเบาหวาน</w:t>
            </w:r>
          </w:p>
        </w:tc>
        <w:tc>
          <w:tcPr>
            <w:tcW w:w="3545" w:type="dxa"/>
            <w:shd w:val="clear" w:color="auto" w:fill="8DB3E2" w:themeFill="text2" w:themeFillTint="66"/>
          </w:tcPr>
          <w:p w:rsidR="00811AA5" w:rsidRPr="00E0537E" w:rsidRDefault="00811AA5" w:rsidP="00B855AB">
            <w:pPr>
              <w:tabs>
                <w:tab w:val="left" w:pos="7511"/>
              </w:tabs>
              <w:ind w:left="720"/>
              <w:contextualSpacing/>
              <w:jc w:val="both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0537E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811AA5" w:rsidRPr="001A508E" w:rsidTr="00E0537E">
        <w:tc>
          <w:tcPr>
            <w:tcW w:w="4927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contextualSpacing/>
              <w:jc w:val="both"/>
              <w:rPr>
                <w:rFonts w:asciiTheme="minorBidi" w:hAnsiTheme="minorBidi"/>
                <w:sz w:val="28"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 xml:space="preserve">ระดับน้ำตาลสะสมในเลือด </w:t>
            </w:r>
            <w:r w:rsidRPr="00E0537E">
              <w:rPr>
                <w:rFonts w:asciiTheme="minorBidi" w:hAnsiTheme="minorBidi"/>
                <w:sz w:val="28"/>
              </w:rPr>
              <w:t>( HbA1c)</w:t>
            </w:r>
          </w:p>
        </w:tc>
        <w:tc>
          <w:tcPr>
            <w:tcW w:w="3545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ind w:left="720"/>
              <w:contextualSpacing/>
              <w:jc w:val="both"/>
              <w:rPr>
                <w:rFonts w:asciiTheme="minorBidi" w:hAnsiTheme="minorBidi"/>
                <w:sz w:val="28"/>
                <w:cs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>น้อยกว่าร้อยละ 7</w:t>
            </w:r>
          </w:p>
        </w:tc>
      </w:tr>
      <w:tr w:rsidR="00811AA5" w:rsidRPr="001A508E" w:rsidTr="00E0537E">
        <w:tc>
          <w:tcPr>
            <w:tcW w:w="4927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contextualSpacing/>
              <w:jc w:val="both"/>
              <w:rPr>
                <w:rFonts w:asciiTheme="minorBidi" w:hAnsiTheme="minorBidi"/>
                <w:sz w:val="28"/>
                <w:cs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>ระดับน้ำตาลก่อนอาหารเช้า งดอาหารอย่างน้อย 8ชม.</w:t>
            </w:r>
          </w:p>
        </w:tc>
        <w:tc>
          <w:tcPr>
            <w:tcW w:w="3545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ind w:left="720"/>
              <w:contextualSpacing/>
              <w:jc w:val="both"/>
              <w:rPr>
                <w:rFonts w:asciiTheme="minorBidi" w:hAnsiTheme="minorBidi"/>
                <w:sz w:val="28"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>70-130 มก./ดล.</w:t>
            </w:r>
          </w:p>
        </w:tc>
      </w:tr>
      <w:tr w:rsidR="00811AA5" w:rsidRPr="001A508E" w:rsidTr="00E0537E">
        <w:tc>
          <w:tcPr>
            <w:tcW w:w="4927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contextualSpacing/>
              <w:jc w:val="both"/>
              <w:rPr>
                <w:rFonts w:asciiTheme="minorBidi" w:hAnsiTheme="minorBidi"/>
                <w:sz w:val="28"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>ระดับน้ำตาลสูงสุดหลังรับประทานอาหาร 1-2 ชม.</w:t>
            </w:r>
          </w:p>
        </w:tc>
        <w:tc>
          <w:tcPr>
            <w:tcW w:w="3545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ind w:left="720"/>
              <w:contextualSpacing/>
              <w:jc w:val="both"/>
              <w:rPr>
                <w:rFonts w:asciiTheme="minorBidi" w:hAnsiTheme="minorBidi"/>
                <w:sz w:val="28"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>น้อยกว่า180มก./ดล.</w:t>
            </w:r>
          </w:p>
        </w:tc>
      </w:tr>
      <w:tr w:rsidR="00811AA5" w:rsidRPr="001A508E" w:rsidTr="00E0537E">
        <w:tc>
          <w:tcPr>
            <w:tcW w:w="4927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contextualSpacing/>
              <w:jc w:val="both"/>
              <w:rPr>
                <w:rFonts w:asciiTheme="minorBidi" w:hAnsiTheme="minorBidi"/>
                <w:sz w:val="28"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>ระดับความดันโลหิต</w:t>
            </w:r>
          </w:p>
        </w:tc>
        <w:tc>
          <w:tcPr>
            <w:tcW w:w="3545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ind w:left="720"/>
              <w:contextualSpacing/>
              <w:jc w:val="both"/>
              <w:rPr>
                <w:rFonts w:asciiTheme="minorBidi" w:hAnsiTheme="minorBidi"/>
                <w:sz w:val="28"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>น้อยกว่า 130/80</w:t>
            </w:r>
          </w:p>
        </w:tc>
      </w:tr>
      <w:tr w:rsidR="00811AA5" w:rsidRPr="001A508E" w:rsidTr="00E0537E">
        <w:tc>
          <w:tcPr>
            <w:tcW w:w="4927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contextualSpacing/>
              <w:jc w:val="both"/>
              <w:rPr>
                <w:rFonts w:asciiTheme="minorBidi" w:hAnsiTheme="minorBidi"/>
                <w:sz w:val="28"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>ระดับอัลบูมินในปัสสาวะ</w:t>
            </w:r>
          </w:p>
        </w:tc>
        <w:tc>
          <w:tcPr>
            <w:tcW w:w="3545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ind w:left="720"/>
              <w:contextualSpacing/>
              <w:jc w:val="both"/>
              <w:rPr>
                <w:rFonts w:asciiTheme="minorBidi" w:hAnsiTheme="minorBidi"/>
                <w:sz w:val="28"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>น้อยกว่า 30มก./วัน</w:t>
            </w:r>
          </w:p>
        </w:tc>
      </w:tr>
      <w:tr w:rsidR="00811AA5" w:rsidRPr="001A508E" w:rsidTr="00E0537E">
        <w:tc>
          <w:tcPr>
            <w:tcW w:w="4927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contextualSpacing/>
              <w:jc w:val="both"/>
              <w:rPr>
                <w:rFonts w:asciiTheme="minorBidi" w:hAnsiTheme="minorBidi"/>
                <w:sz w:val="28"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 xml:space="preserve">ระดับ </w:t>
            </w:r>
            <w:r w:rsidRPr="00E0537E">
              <w:rPr>
                <w:rFonts w:asciiTheme="minorBidi" w:hAnsiTheme="minorBidi"/>
                <w:sz w:val="28"/>
              </w:rPr>
              <w:t>LDL</w:t>
            </w:r>
          </w:p>
        </w:tc>
        <w:tc>
          <w:tcPr>
            <w:tcW w:w="3545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spacing w:after="0"/>
              <w:contextualSpacing/>
              <w:jc w:val="both"/>
              <w:rPr>
                <w:rFonts w:asciiTheme="minorBidi" w:hAnsiTheme="minorBidi"/>
                <w:sz w:val="28"/>
                <w:cs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>น้อยกว่า 100มก./ดล.</w:t>
            </w:r>
            <w:r w:rsidR="00655DFC" w:rsidRPr="00E0537E">
              <w:rPr>
                <w:rFonts w:asciiTheme="minorBidi" w:hAnsiTheme="minorBidi"/>
                <w:sz w:val="28"/>
                <w:cs/>
              </w:rPr>
              <w:t xml:space="preserve">  </w:t>
            </w:r>
            <w:r w:rsidRPr="00E0537E">
              <w:rPr>
                <w:rFonts w:asciiTheme="minorBidi" w:hAnsiTheme="minorBidi"/>
                <w:sz w:val="28"/>
                <w:cs/>
              </w:rPr>
              <w:t xml:space="preserve">น้อยกว่า </w:t>
            </w:r>
            <w:r w:rsidRPr="00E0537E">
              <w:rPr>
                <w:rFonts w:asciiTheme="minorBidi" w:hAnsiTheme="minorBidi"/>
                <w:sz w:val="28"/>
              </w:rPr>
              <w:t xml:space="preserve">70 </w:t>
            </w:r>
            <w:r w:rsidRPr="00E0537E">
              <w:rPr>
                <w:rFonts w:asciiTheme="minorBidi" w:hAnsiTheme="minorBidi"/>
                <w:sz w:val="28"/>
                <w:cs/>
              </w:rPr>
              <w:t>มก./ดล.ถ้ามีโรคหัวใจและหลอดเลือด</w:t>
            </w:r>
          </w:p>
        </w:tc>
      </w:tr>
      <w:tr w:rsidR="00811AA5" w:rsidRPr="001A508E" w:rsidTr="00E0537E">
        <w:trPr>
          <w:trHeight w:val="461"/>
        </w:trPr>
        <w:tc>
          <w:tcPr>
            <w:tcW w:w="4927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contextualSpacing/>
              <w:jc w:val="both"/>
              <w:rPr>
                <w:rFonts w:asciiTheme="minorBidi" w:hAnsiTheme="minorBidi"/>
                <w:sz w:val="28"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 xml:space="preserve">ระดับ </w:t>
            </w:r>
            <w:r w:rsidRPr="00E0537E">
              <w:rPr>
                <w:rFonts w:asciiTheme="minorBidi" w:hAnsiTheme="minorBidi"/>
                <w:sz w:val="28"/>
              </w:rPr>
              <w:t>TG</w:t>
            </w:r>
          </w:p>
        </w:tc>
        <w:tc>
          <w:tcPr>
            <w:tcW w:w="3545" w:type="dxa"/>
            <w:shd w:val="clear" w:color="auto" w:fill="C6D9F1" w:themeFill="text2" w:themeFillTint="33"/>
          </w:tcPr>
          <w:p w:rsidR="00811AA5" w:rsidRPr="00E0537E" w:rsidRDefault="00811AA5" w:rsidP="00B855AB">
            <w:pPr>
              <w:tabs>
                <w:tab w:val="left" w:pos="7511"/>
              </w:tabs>
              <w:ind w:left="720"/>
              <w:contextualSpacing/>
              <w:jc w:val="both"/>
              <w:rPr>
                <w:rFonts w:asciiTheme="minorBidi" w:hAnsiTheme="minorBidi"/>
                <w:sz w:val="28"/>
                <w:cs/>
              </w:rPr>
            </w:pPr>
            <w:r w:rsidRPr="00E0537E">
              <w:rPr>
                <w:rFonts w:asciiTheme="minorBidi" w:hAnsiTheme="minorBidi"/>
                <w:sz w:val="28"/>
                <w:cs/>
              </w:rPr>
              <w:t>น้อยกว่า 150 มก./ดล</w:t>
            </w:r>
          </w:p>
        </w:tc>
      </w:tr>
    </w:tbl>
    <w:p w:rsidR="002E24AE" w:rsidRPr="001A508E" w:rsidRDefault="002E24AE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36"/>
          <w:szCs w:val="36"/>
          <w:u w:val="single"/>
        </w:rPr>
      </w:pPr>
    </w:p>
    <w:p w:rsidR="00655DFC" w:rsidRPr="001A508E" w:rsidRDefault="00811AA5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6"/>
          <w:szCs w:val="36"/>
        </w:rPr>
      </w:pPr>
      <w:r w:rsidRPr="001A508E">
        <w:rPr>
          <w:rFonts w:asciiTheme="minorBidi" w:hAnsiTheme="minorBidi"/>
          <w:b/>
          <w:bCs/>
          <w:sz w:val="36"/>
          <w:szCs w:val="36"/>
          <w:cs/>
        </w:rPr>
        <w:t>การใช้ยาลดระดับน้ำตาลในเลือดในผู้ป่วยเบาหวานที่มีโรคไตเรื้อรัง</w:t>
      </w:r>
    </w:p>
    <w:p w:rsidR="00655DFC" w:rsidRPr="001A508E" w:rsidRDefault="00811AA5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6"/>
          <w:szCs w:val="36"/>
          <w:u w:val="single"/>
        </w:rPr>
      </w:pPr>
      <w:r w:rsidRPr="001A508E">
        <w:rPr>
          <w:rFonts w:asciiTheme="minorBidi" w:hAnsiTheme="minorBidi"/>
          <w:sz w:val="32"/>
          <w:szCs w:val="32"/>
          <w:cs/>
        </w:rPr>
        <w:t>1.</w:t>
      </w:r>
      <w:r w:rsidR="00FE6F07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 xml:space="preserve">Metformin </w:t>
      </w:r>
      <w:r w:rsidRPr="001A508E">
        <w:rPr>
          <w:rFonts w:asciiTheme="minorBidi" w:hAnsiTheme="minorBidi"/>
          <w:sz w:val="32"/>
          <w:szCs w:val="32"/>
          <w:cs/>
        </w:rPr>
        <w:t>แนะนำให้</w:t>
      </w:r>
      <w:r w:rsidR="00A74E0A" w:rsidRPr="001A508E">
        <w:rPr>
          <w:rFonts w:asciiTheme="minorBidi" w:hAnsiTheme="minorBidi"/>
          <w:sz w:val="32"/>
          <w:szCs w:val="32"/>
          <w:cs/>
        </w:rPr>
        <w:t xml:space="preserve">ลดขนาดยาลงครึ่งหนึ่ง เมื่อ </w:t>
      </w:r>
      <w:r w:rsidR="00A74E0A" w:rsidRPr="001A508E">
        <w:rPr>
          <w:rFonts w:asciiTheme="minorBidi" w:hAnsiTheme="minorBidi"/>
          <w:sz w:val="32"/>
          <w:szCs w:val="32"/>
        </w:rPr>
        <w:t>eGFR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="00A74E0A" w:rsidRPr="001A508E">
        <w:rPr>
          <w:rFonts w:asciiTheme="minorBidi" w:hAnsiTheme="minorBidi"/>
          <w:sz w:val="32"/>
          <w:szCs w:val="32"/>
          <w:cs/>
        </w:rPr>
        <w:t xml:space="preserve">อยู่ในช่วง </w:t>
      </w:r>
      <w:r w:rsidR="00A74E0A" w:rsidRPr="001A508E">
        <w:rPr>
          <w:rFonts w:asciiTheme="minorBidi" w:hAnsiTheme="minorBidi"/>
          <w:sz w:val="32"/>
          <w:szCs w:val="32"/>
        </w:rPr>
        <w:t xml:space="preserve">30-60 </w:t>
      </w:r>
      <w:r w:rsidR="00A74E0A" w:rsidRPr="001A508E">
        <w:rPr>
          <w:rFonts w:asciiTheme="minorBidi" w:hAnsiTheme="minorBidi"/>
          <w:sz w:val="32"/>
          <w:szCs w:val="32"/>
          <w:cs/>
        </w:rPr>
        <w:t>มล./</w:t>
      </w:r>
      <w:r w:rsidR="00FE6F07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A74E0A" w:rsidRPr="001A508E">
        <w:rPr>
          <w:rFonts w:asciiTheme="minorBidi" w:hAnsiTheme="minorBidi"/>
          <w:sz w:val="32"/>
          <w:szCs w:val="32"/>
          <w:cs/>
        </w:rPr>
        <w:t>นาที/</w:t>
      </w:r>
      <w:r w:rsidR="00FE6F07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A74E0A" w:rsidRPr="001A508E">
        <w:rPr>
          <w:rFonts w:asciiTheme="minorBidi" w:hAnsiTheme="minorBidi"/>
          <w:sz w:val="32"/>
          <w:szCs w:val="32"/>
        </w:rPr>
        <w:t xml:space="preserve">1.73 </w:t>
      </w:r>
      <w:r w:rsidR="00FE6F07" w:rsidRPr="001A508E">
        <w:rPr>
          <w:rFonts w:asciiTheme="minorBidi" w:hAnsiTheme="minorBidi"/>
          <w:sz w:val="32"/>
          <w:szCs w:val="32"/>
          <w:cs/>
        </w:rPr>
        <w:t>ตารางเมตร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="00A74E0A" w:rsidRPr="001A508E">
        <w:rPr>
          <w:rFonts w:asciiTheme="minorBidi" w:hAnsiTheme="minorBidi"/>
          <w:sz w:val="32"/>
          <w:szCs w:val="32"/>
          <w:cs/>
        </w:rPr>
        <w:t xml:space="preserve">และไม่ควรใช้ยากลุ่มนี้เมื่อ </w:t>
      </w:r>
      <w:r w:rsidR="00A74E0A" w:rsidRPr="001A508E">
        <w:rPr>
          <w:rFonts w:asciiTheme="minorBidi" w:hAnsiTheme="minorBidi"/>
          <w:sz w:val="32"/>
          <w:szCs w:val="32"/>
        </w:rPr>
        <w:t>eGFR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="00A74E0A" w:rsidRPr="001A508E">
        <w:rPr>
          <w:rFonts w:asciiTheme="minorBidi" w:hAnsiTheme="minorBidi"/>
          <w:sz w:val="32"/>
          <w:szCs w:val="32"/>
          <w:cs/>
        </w:rPr>
        <w:t>น้อยกว่า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="00A74E0A" w:rsidRPr="001A508E">
        <w:rPr>
          <w:rFonts w:asciiTheme="minorBidi" w:hAnsiTheme="minorBidi"/>
          <w:sz w:val="32"/>
          <w:szCs w:val="32"/>
        </w:rPr>
        <w:t xml:space="preserve">30 </w:t>
      </w:r>
      <w:r w:rsidR="00A74E0A" w:rsidRPr="001A508E">
        <w:rPr>
          <w:rFonts w:asciiTheme="minorBidi" w:hAnsiTheme="minorBidi"/>
          <w:sz w:val="32"/>
          <w:szCs w:val="32"/>
          <w:cs/>
        </w:rPr>
        <w:t>มล./</w:t>
      </w:r>
      <w:r w:rsidR="00FE6F07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A74E0A" w:rsidRPr="001A508E">
        <w:rPr>
          <w:rFonts w:asciiTheme="minorBidi" w:hAnsiTheme="minorBidi"/>
          <w:sz w:val="32"/>
          <w:szCs w:val="32"/>
          <w:cs/>
        </w:rPr>
        <w:t>นาที/</w:t>
      </w:r>
      <w:r w:rsidR="00FE6F07" w:rsidRPr="001A508E">
        <w:rPr>
          <w:rFonts w:asciiTheme="minorBidi" w:hAnsiTheme="minorBidi"/>
          <w:sz w:val="32"/>
          <w:szCs w:val="32"/>
        </w:rPr>
        <w:t xml:space="preserve"> </w:t>
      </w:r>
      <w:r w:rsidR="00A74E0A" w:rsidRPr="001A508E">
        <w:rPr>
          <w:rFonts w:asciiTheme="minorBidi" w:hAnsiTheme="minorBidi"/>
          <w:sz w:val="32"/>
          <w:szCs w:val="32"/>
        </w:rPr>
        <w:t xml:space="preserve">1.73 </w:t>
      </w:r>
      <w:r w:rsidR="00FE6F07" w:rsidRPr="001A508E">
        <w:rPr>
          <w:rFonts w:asciiTheme="minorBidi" w:hAnsiTheme="minorBidi"/>
          <w:sz w:val="32"/>
          <w:szCs w:val="32"/>
          <w:cs/>
        </w:rPr>
        <w:t>ตารางเมตร</w:t>
      </w:r>
    </w:p>
    <w:p w:rsidR="00811AA5" w:rsidRPr="001A508E" w:rsidRDefault="00811AA5" w:rsidP="00B855AB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2.</w:t>
      </w:r>
      <w:r w:rsidR="00655DFC" w:rsidRPr="001A508E">
        <w:rPr>
          <w:rFonts w:asciiTheme="minorBidi" w:hAnsiTheme="minorBidi"/>
          <w:sz w:val="32"/>
          <w:szCs w:val="32"/>
        </w:rPr>
        <w:t xml:space="preserve"> </w:t>
      </w:r>
      <w:r w:rsidR="00A74E0A" w:rsidRPr="001A508E">
        <w:rPr>
          <w:rFonts w:asciiTheme="minorBidi" w:hAnsiTheme="minorBidi"/>
          <w:sz w:val="32"/>
          <w:szCs w:val="32"/>
        </w:rPr>
        <w:t>Glibenclamide</w:t>
      </w:r>
      <w:r w:rsidR="005F4CC2"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 xml:space="preserve">ไม่แนะนำถ้า </w:t>
      </w:r>
      <w:r w:rsidRPr="001A508E">
        <w:rPr>
          <w:rFonts w:asciiTheme="minorBidi" w:hAnsiTheme="minorBidi"/>
          <w:sz w:val="32"/>
          <w:szCs w:val="32"/>
        </w:rPr>
        <w:t xml:space="preserve">GFR  </w:t>
      </w:r>
      <w:r w:rsidRPr="001A508E">
        <w:rPr>
          <w:rFonts w:asciiTheme="minorBidi" w:hAnsiTheme="minorBidi"/>
          <w:sz w:val="32"/>
          <w:szCs w:val="32"/>
          <w:cs/>
        </w:rPr>
        <w:t>น้อยกว่า 30 มล./นาที/1.73</w:t>
      </w:r>
      <w:r w:rsidR="005F4CC2" w:rsidRPr="001A508E">
        <w:rPr>
          <w:rFonts w:asciiTheme="minorBidi" w:hAnsiTheme="minorBidi"/>
          <w:sz w:val="32"/>
          <w:szCs w:val="32"/>
        </w:rPr>
        <w:t xml:space="preserve"> </w:t>
      </w:r>
      <w:r w:rsidR="005F4CC2" w:rsidRPr="001A508E">
        <w:rPr>
          <w:rFonts w:asciiTheme="minorBidi" w:hAnsiTheme="minorBidi"/>
          <w:sz w:val="32"/>
          <w:szCs w:val="32"/>
          <w:cs/>
        </w:rPr>
        <w:t>ตารางเมตร</w:t>
      </w:r>
      <w:r w:rsidRPr="001A508E">
        <w:rPr>
          <w:rFonts w:asciiTheme="minorBidi" w:hAnsiTheme="minorBidi"/>
          <w:sz w:val="32"/>
          <w:szCs w:val="32"/>
          <w:cs/>
        </w:rPr>
        <w:t>.</w:t>
      </w:r>
    </w:p>
    <w:p w:rsidR="00811AA5" w:rsidRPr="001A508E" w:rsidRDefault="00811AA5" w:rsidP="00B855AB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 xml:space="preserve">3. </w:t>
      </w:r>
      <w:r w:rsidR="00A74E0A" w:rsidRPr="001A508E">
        <w:rPr>
          <w:rFonts w:asciiTheme="minorBidi" w:hAnsiTheme="minorBidi"/>
          <w:sz w:val="32"/>
          <w:szCs w:val="32"/>
        </w:rPr>
        <w:t>G</w:t>
      </w:r>
      <w:r w:rsidRPr="001A508E">
        <w:rPr>
          <w:rFonts w:asciiTheme="minorBidi" w:hAnsiTheme="minorBidi"/>
          <w:sz w:val="32"/>
          <w:szCs w:val="32"/>
        </w:rPr>
        <w:t xml:space="preserve">lipizide </w:t>
      </w:r>
      <w:r w:rsidR="005F4CC2" w:rsidRPr="001A508E">
        <w:rPr>
          <w:rFonts w:asciiTheme="minorBidi" w:hAnsiTheme="minorBidi"/>
          <w:sz w:val="32"/>
          <w:szCs w:val="32"/>
          <w:cs/>
        </w:rPr>
        <w:t>สามารถใช้</w:t>
      </w:r>
      <w:r w:rsidRPr="001A508E">
        <w:rPr>
          <w:rFonts w:asciiTheme="minorBidi" w:hAnsiTheme="minorBidi"/>
          <w:sz w:val="32"/>
          <w:szCs w:val="32"/>
          <w:cs/>
        </w:rPr>
        <w:t xml:space="preserve">กับผู้ป่วยโรคไตวายเรื้อรังโดยไม่ต้องปรับขนาดยาแต่ต้องระวังในผู้ป่วยที่ </w:t>
      </w:r>
      <w:r w:rsidR="005F4CC2" w:rsidRPr="001A508E">
        <w:rPr>
          <w:rFonts w:asciiTheme="minorBidi" w:hAnsiTheme="minorBidi"/>
          <w:sz w:val="32"/>
          <w:szCs w:val="32"/>
        </w:rPr>
        <w:t>e</w:t>
      </w:r>
      <w:r w:rsidRPr="001A508E">
        <w:rPr>
          <w:rFonts w:asciiTheme="minorBidi" w:hAnsiTheme="minorBidi"/>
          <w:sz w:val="32"/>
          <w:szCs w:val="32"/>
        </w:rPr>
        <w:t xml:space="preserve">GRF </w:t>
      </w:r>
      <w:r w:rsidR="00655DFC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 xml:space="preserve">น้อยกว่า </w:t>
      </w:r>
    </w:p>
    <w:p w:rsidR="005F4CC2" w:rsidRPr="001A508E" w:rsidRDefault="00811AA5" w:rsidP="005F4CC2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 xml:space="preserve">10 มล./นาที/1.73 </w:t>
      </w:r>
      <w:r w:rsidR="005F4CC2" w:rsidRPr="001A508E">
        <w:rPr>
          <w:rFonts w:asciiTheme="minorBidi" w:hAnsiTheme="minorBidi"/>
          <w:sz w:val="32"/>
          <w:szCs w:val="32"/>
          <w:cs/>
        </w:rPr>
        <w:t>ตารางเมตร</w:t>
      </w:r>
    </w:p>
    <w:p w:rsidR="00A74E0A" w:rsidRPr="001A508E" w:rsidRDefault="00811AA5" w:rsidP="005F4CC2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4.</w:t>
      </w:r>
      <w:r w:rsidR="005F4CC2" w:rsidRPr="001A508E">
        <w:rPr>
          <w:rFonts w:asciiTheme="minorBidi" w:hAnsiTheme="minorBidi"/>
          <w:sz w:val="32"/>
          <w:szCs w:val="32"/>
        </w:rPr>
        <w:t xml:space="preserve"> </w:t>
      </w:r>
      <w:r w:rsidRPr="001A508E">
        <w:rPr>
          <w:rFonts w:asciiTheme="minorBidi" w:hAnsiTheme="minorBidi"/>
          <w:sz w:val="32"/>
          <w:szCs w:val="32"/>
        </w:rPr>
        <w:t xml:space="preserve">Insulin  </w:t>
      </w:r>
      <w:r w:rsidRPr="001A508E">
        <w:rPr>
          <w:rFonts w:asciiTheme="minorBidi" w:hAnsiTheme="minorBidi"/>
          <w:sz w:val="32"/>
          <w:szCs w:val="32"/>
          <w:cs/>
        </w:rPr>
        <w:t xml:space="preserve">เป็นยาที่ใช้เริ่มในผู้ป่วยเบาหวานชนิดที่ 1 หรือเบาหวานชนิดที่ 2 เมื่อมีระดับน้ำตาลในเลือดสูงมาก ได้แก่ </w:t>
      </w:r>
      <w:r w:rsidRPr="001A508E">
        <w:rPr>
          <w:rFonts w:asciiTheme="minorBidi" w:hAnsiTheme="minorBidi"/>
          <w:sz w:val="32"/>
          <w:szCs w:val="32"/>
        </w:rPr>
        <w:t xml:space="preserve">HbA1C </w:t>
      </w:r>
      <w:r w:rsidRPr="001A508E">
        <w:rPr>
          <w:rFonts w:asciiTheme="minorBidi" w:hAnsiTheme="minorBidi"/>
          <w:sz w:val="32"/>
          <w:szCs w:val="32"/>
          <w:cs/>
        </w:rPr>
        <w:t>มา</w:t>
      </w:r>
      <w:r w:rsidR="00A74E0A" w:rsidRPr="001A508E">
        <w:rPr>
          <w:rFonts w:asciiTheme="minorBidi" w:hAnsiTheme="minorBidi"/>
          <w:sz w:val="32"/>
          <w:szCs w:val="32"/>
          <w:cs/>
        </w:rPr>
        <w:t>กกว่า</w:t>
      </w:r>
      <w:r w:rsidR="00655DFC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="00A74E0A" w:rsidRPr="001A508E">
        <w:rPr>
          <w:rFonts w:asciiTheme="minorBidi" w:hAnsiTheme="minorBidi"/>
          <w:sz w:val="32"/>
          <w:szCs w:val="32"/>
          <w:cs/>
        </w:rPr>
        <w:t>10</w:t>
      </w:r>
      <w:r w:rsidR="00655DFC" w:rsidRPr="001A508E">
        <w:rPr>
          <w:rFonts w:asciiTheme="minorBidi" w:hAnsiTheme="minorBidi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sz w:val="32"/>
          <w:szCs w:val="32"/>
          <w:cs/>
        </w:rPr>
        <w:t>ระดับน้ำตาลในพลาสมาก่อนอาหารเช้ามากว่า 250 มก./ดล.หรือใช้อินซูลินร่วมกับการรับประทานยา ในกรณีที่ไม่สามารถควบคุมระดับน้ำตาลได้ตามเป้าด้วยยา 2 ชนิด อินซูลินเหมาะสมสำหรับผู้ป่วยโรคไตเรื้อรัง โดยเฉพาะผู้ป่วยที่</w:t>
      </w:r>
      <w:r w:rsidRPr="001A508E">
        <w:rPr>
          <w:rFonts w:asciiTheme="minorBidi" w:hAnsiTheme="minorBidi"/>
          <w:sz w:val="32"/>
          <w:szCs w:val="32"/>
        </w:rPr>
        <w:t xml:space="preserve">GRF </w:t>
      </w:r>
      <w:r w:rsidRPr="001A508E">
        <w:rPr>
          <w:rFonts w:asciiTheme="minorBidi" w:hAnsiTheme="minorBidi"/>
          <w:sz w:val="32"/>
          <w:szCs w:val="32"/>
          <w:cs/>
        </w:rPr>
        <w:t>น้อยกว่า 30 มล./นาที/17.3 ตร.ม.</w:t>
      </w:r>
    </w:p>
    <w:p w:rsidR="0066683F" w:rsidRDefault="0066683F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36"/>
          <w:szCs w:val="36"/>
          <w:u w:val="single"/>
        </w:rPr>
      </w:pPr>
    </w:p>
    <w:p w:rsidR="004D2974" w:rsidRPr="001A508E" w:rsidRDefault="004D2974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6"/>
          <w:szCs w:val="36"/>
          <w:u w:val="single"/>
        </w:rPr>
      </w:pPr>
      <w:r w:rsidRPr="001A508E">
        <w:rPr>
          <w:rFonts w:asciiTheme="minorBidi" w:hAnsiTheme="minorBidi"/>
          <w:b/>
          <w:bCs/>
          <w:sz w:val="36"/>
          <w:szCs w:val="36"/>
          <w:u w:val="single"/>
          <w:cs/>
        </w:rPr>
        <w:lastRenderedPageBreak/>
        <w:t>แนวทางการดูแลรักษาผู้ป่วยโรค</w:t>
      </w:r>
      <w:bookmarkStart w:id="0" w:name="_GoBack"/>
      <w:r w:rsidRPr="001A508E">
        <w:rPr>
          <w:rFonts w:asciiTheme="minorBidi" w:hAnsiTheme="minorBidi"/>
          <w:b/>
          <w:bCs/>
          <w:sz w:val="36"/>
          <w:szCs w:val="36"/>
          <w:u w:val="single"/>
          <w:cs/>
        </w:rPr>
        <w:t>ไตวายเรื้อรังที่มีไขมันในเลือดสูง</w:t>
      </w:r>
      <w:bookmarkEnd w:id="0"/>
    </w:p>
    <w:p w:rsidR="004D2974" w:rsidRPr="0066683F" w:rsidRDefault="004D2974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2"/>
          <w:szCs w:val="32"/>
        </w:rPr>
      </w:pPr>
    </w:p>
    <w:p w:rsidR="000E6DEA" w:rsidRPr="0066683F" w:rsidRDefault="00655DFC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1A1A1A"/>
          <w:sz w:val="32"/>
          <w:szCs w:val="32"/>
        </w:rPr>
      </w:pPr>
      <w:r w:rsidRPr="0066683F">
        <w:rPr>
          <w:rFonts w:asciiTheme="minorBidi" w:hAnsiTheme="minorBidi"/>
          <w:b/>
          <w:bCs/>
          <w:color w:val="1A1A1A"/>
          <w:sz w:val="32"/>
          <w:szCs w:val="32"/>
        </w:rPr>
        <w:t>1.</w:t>
      </w:r>
      <w:r w:rsidRPr="0066683F">
        <w:rPr>
          <w:rFonts w:asciiTheme="minorBidi" w:hAnsiTheme="minorBidi"/>
          <w:b/>
          <w:bCs/>
          <w:color w:val="1A1A1A"/>
          <w:sz w:val="32"/>
          <w:szCs w:val="32"/>
          <w:cs/>
        </w:rPr>
        <w:t xml:space="preserve"> </w:t>
      </w:r>
      <w:r w:rsidR="000E6DEA" w:rsidRPr="0066683F">
        <w:rPr>
          <w:rFonts w:asciiTheme="minorBidi" w:hAnsiTheme="minorBidi"/>
          <w:b/>
          <w:bCs/>
          <w:color w:val="1A1A1A"/>
          <w:sz w:val="32"/>
          <w:szCs w:val="32"/>
          <w:cs/>
        </w:rPr>
        <w:t>ผู้ป่วยโรคไตเรื้อรังควรตรวจหาภาวะไขมันในเลือดผิดปกติ</w:t>
      </w:r>
      <w:r w:rsidR="0066683F">
        <w:rPr>
          <w:rFonts w:asciiTheme="minorBidi" w:hAnsiTheme="minorBidi" w:hint="cs"/>
          <w:b/>
          <w:bCs/>
          <w:color w:val="1A1A1A"/>
          <w:sz w:val="32"/>
          <w:szCs w:val="32"/>
          <w:cs/>
        </w:rPr>
        <w:t xml:space="preserve"> </w:t>
      </w:r>
      <w:r w:rsidR="000E6DEA" w:rsidRPr="0066683F">
        <w:rPr>
          <w:rFonts w:asciiTheme="minorBidi" w:hAnsiTheme="minorBidi"/>
          <w:b/>
          <w:bCs/>
          <w:color w:val="1A1A1A"/>
          <w:sz w:val="32"/>
          <w:szCs w:val="32"/>
          <w:cs/>
        </w:rPr>
        <w:t>(</w:t>
      </w:r>
      <w:r w:rsidR="000E6DEA" w:rsidRPr="0066683F">
        <w:rPr>
          <w:rFonts w:asciiTheme="minorBidi" w:hAnsiTheme="minorBidi"/>
          <w:b/>
          <w:bCs/>
          <w:color w:val="1A1A1A"/>
          <w:sz w:val="32"/>
          <w:szCs w:val="32"/>
        </w:rPr>
        <w:t xml:space="preserve">dyslipidemia) </w:t>
      </w:r>
      <w:r w:rsidR="000E6DEA" w:rsidRPr="0066683F">
        <w:rPr>
          <w:rFonts w:asciiTheme="minorBidi" w:hAnsiTheme="minorBidi"/>
          <w:b/>
          <w:bCs/>
          <w:color w:val="1A1A1A"/>
          <w:sz w:val="32"/>
          <w:szCs w:val="32"/>
          <w:cs/>
        </w:rPr>
        <w:t>ทุกราย</w:t>
      </w:r>
    </w:p>
    <w:p w:rsidR="000E6DEA" w:rsidRPr="001A508E" w:rsidRDefault="00655DFC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1A1A1A"/>
          <w:sz w:val="32"/>
          <w:szCs w:val="32"/>
        </w:rPr>
      </w:pPr>
      <w:r w:rsidRPr="001A508E">
        <w:rPr>
          <w:rFonts w:asciiTheme="minorBidi" w:hAnsiTheme="minorBidi"/>
          <w:color w:val="1A1A1A"/>
          <w:sz w:val="32"/>
          <w:szCs w:val="32"/>
        </w:rPr>
        <w:t xml:space="preserve"> </w:t>
      </w:r>
      <w:r w:rsidRPr="001A508E">
        <w:rPr>
          <w:rFonts w:asciiTheme="minorBidi" w:hAnsiTheme="minorBidi"/>
          <w:color w:val="1A1A1A"/>
          <w:sz w:val="32"/>
          <w:szCs w:val="32"/>
        </w:rPr>
        <w:tab/>
        <w:t xml:space="preserve">1.1 </w:t>
      </w:r>
      <w:r w:rsidR="000E6DEA" w:rsidRPr="001A508E">
        <w:rPr>
          <w:rFonts w:asciiTheme="minorBidi" w:hAnsiTheme="minorBidi"/>
          <w:color w:val="1A1A1A"/>
          <w:sz w:val="32"/>
          <w:szCs w:val="32"/>
          <w:cs/>
        </w:rPr>
        <w:t>การตรวจหาภาวะไขมันในเลือดผิดปกติประกอบไปด้วยการตรวจหา</w:t>
      </w:r>
      <w:r w:rsidR="000E6DEA" w:rsidRPr="001A508E">
        <w:rPr>
          <w:rFonts w:asciiTheme="minorBidi" w:hAnsiTheme="minorBidi"/>
          <w:color w:val="1A1A1A"/>
          <w:sz w:val="32"/>
          <w:szCs w:val="32"/>
        </w:rPr>
        <w:t>Total cholesterol,</w:t>
      </w:r>
      <w:r w:rsidRPr="001A508E">
        <w:rPr>
          <w:rFonts w:asciiTheme="minorBidi" w:hAnsiTheme="minorBidi"/>
          <w:color w:val="1A1A1A"/>
          <w:sz w:val="32"/>
          <w:szCs w:val="32"/>
        </w:rPr>
        <w:t xml:space="preserve"> </w:t>
      </w:r>
      <w:r w:rsidR="000E6DEA" w:rsidRPr="001A508E">
        <w:rPr>
          <w:rFonts w:asciiTheme="minorBidi" w:hAnsiTheme="minorBidi"/>
          <w:color w:val="1A1A1A"/>
          <w:sz w:val="32"/>
          <w:szCs w:val="32"/>
        </w:rPr>
        <w:t xml:space="preserve">low density lipoprotein (LDL), high density lipoprotein (HDL) </w:t>
      </w:r>
      <w:r w:rsidR="000E6DEA" w:rsidRPr="001A508E">
        <w:rPr>
          <w:rFonts w:asciiTheme="minorBidi" w:hAnsiTheme="minorBidi"/>
          <w:color w:val="1A1A1A"/>
          <w:sz w:val="32"/>
          <w:szCs w:val="32"/>
          <w:cs/>
        </w:rPr>
        <w:t>และ</w:t>
      </w:r>
      <w:r w:rsidR="000E6DEA" w:rsidRPr="001A508E">
        <w:rPr>
          <w:rFonts w:asciiTheme="minorBidi" w:hAnsiTheme="minorBidi"/>
          <w:color w:val="1A1A1A"/>
          <w:sz w:val="32"/>
          <w:szCs w:val="32"/>
        </w:rPr>
        <w:t>Triglycerides (TG)</w:t>
      </w:r>
      <w:r w:rsidRPr="001A508E">
        <w:rPr>
          <w:rFonts w:asciiTheme="minorBidi" w:hAnsiTheme="minorBidi"/>
          <w:color w:val="1A1A1A"/>
          <w:sz w:val="32"/>
          <w:szCs w:val="32"/>
          <w:cs/>
        </w:rPr>
        <w:t xml:space="preserve">  </w:t>
      </w:r>
      <w:r w:rsidR="000E6DEA" w:rsidRPr="001A508E">
        <w:rPr>
          <w:rFonts w:asciiTheme="minorBidi" w:hAnsiTheme="minorBidi"/>
          <w:color w:val="1A1A1A"/>
          <w:sz w:val="32"/>
          <w:szCs w:val="32"/>
          <w:cs/>
        </w:rPr>
        <w:t>ควรงดอาหารอย่างน้อย</w:t>
      </w:r>
      <w:r w:rsidRPr="001A508E">
        <w:rPr>
          <w:rFonts w:asciiTheme="minorBidi" w:hAnsiTheme="minorBidi"/>
          <w:color w:val="1A1A1A"/>
          <w:sz w:val="32"/>
          <w:szCs w:val="32"/>
          <w:cs/>
        </w:rPr>
        <w:t xml:space="preserve"> </w:t>
      </w:r>
      <w:r w:rsidR="000E6DEA" w:rsidRPr="001A508E">
        <w:rPr>
          <w:rFonts w:asciiTheme="minorBidi" w:hAnsiTheme="minorBidi"/>
          <w:color w:val="1A1A1A"/>
          <w:sz w:val="32"/>
          <w:szCs w:val="32"/>
        </w:rPr>
        <w:t>12</w:t>
      </w:r>
      <w:r w:rsidRPr="001A508E">
        <w:rPr>
          <w:rFonts w:asciiTheme="minorBidi" w:hAnsiTheme="minorBidi"/>
          <w:color w:val="1A1A1A"/>
          <w:sz w:val="32"/>
          <w:szCs w:val="32"/>
        </w:rPr>
        <w:t xml:space="preserve"> </w:t>
      </w:r>
      <w:r w:rsidR="000E6DEA" w:rsidRPr="001A508E">
        <w:rPr>
          <w:rFonts w:asciiTheme="minorBidi" w:hAnsiTheme="minorBidi"/>
          <w:color w:val="1A1A1A"/>
          <w:sz w:val="32"/>
          <w:szCs w:val="32"/>
          <w:cs/>
        </w:rPr>
        <w:t>ชั่วโมงก่อนการเจาะเลือดวัดระดับไขมันหรืออาจคำนวณได้จากสูตร</w:t>
      </w:r>
    </w:p>
    <w:p w:rsidR="000E6DEA" w:rsidRPr="001A508E" w:rsidRDefault="000E6DEA" w:rsidP="00B855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Bidi" w:hAnsiTheme="minorBidi"/>
          <w:color w:val="1A1A1A"/>
          <w:sz w:val="32"/>
          <w:szCs w:val="32"/>
        </w:rPr>
      </w:pPr>
      <w:r w:rsidRPr="001A508E">
        <w:rPr>
          <w:rFonts w:asciiTheme="minorBidi" w:hAnsiTheme="minorBidi"/>
          <w:color w:val="1A1A1A"/>
          <w:sz w:val="32"/>
          <w:szCs w:val="32"/>
        </w:rPr>
        <w:t>LDL = Cholesterol – HDL – (Triglyceride/5)</w:t>
      </w:r>
    </w:p>
    <w:p w:rsidR="001A508E" w:rsidRPr="001A508E" w:rsidRDefault="000E6DEA" w:rsidP="001A508E">
      <w:pPr>
        <w:pStyle w:val="a5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color w:val="1A1A1A"/>
          <w:sz w:val="32"/>
          <w:szCs w:val="32"/>
          <w:cs/>
        </w:rPr>
        <w:t>การตรวจระดับไขมันควรตรวจตั้งแต่แรกวินิจฉัยว่าเป็นโรคไตเรื้อรังและตรวจซ้ำหลังจากนั้น</w:t>
      </w:r>
      <w:r w:rsidR="00655DFC" w:rsidRPr="001A508E">
        <w:rPr>
          <w:rFonts w:asciiTheme="minorBidi" w:hAnsiTheme="minorBidi"/>
          <w:color w:val="1A1A1A"/>
          <w:sz w:val="32"/>
          <w:szCs w:val="32"/>
        </w:rPr>
        <w:t xml:space="preserve"> </w:t>
      </w:r>
      <w:r w:rsidRPr="001A508E">
        <w:rPr>
          <w:rFonts w:asciiTheme="minorBidi" w:hAnsiTheme="minorBidi"/>
          <w:color w:val="1A1A1A"/>
          <w:sz w:val="32"/>
          <w:szCs w:val="32"/>
        </w:rPr>
        <w:t>2-3</w:t>
      </w:r>
      <w:r w:rsidR="00655DFC" w:rsidRPr="001A508E">
        <w:rPr>
          <w:rFonts w:asciiTheme="minorBidi" w:hAnsiTheme="minorBidi"/>
          <w:color w:val="1A1A1A"/>
          <w:sz w:val="32"/>
          <w:szCs w:val="32"/>
        </w:rPr>
        <w:t xml:space="preserve"> </w:t>
      </w:r>
      <w:r w:rsidRPr="001A508E">
        <w:rPr>
          <w:rFonts w:asciiTheme="minorBidi" w:hAnsiTheme="minorBidi"/>
          <w:color w:val="1A1A1A"/>
          <w:sz w:val="32"/>
          <w:szCs w:val="32"/>
          <w:cs/>
        </w:rPr>
        <w:t>เดือนเพื่อยืนยันค่าที่ตรวจครั้งแรกต่อไปควรตรวจอย่างน้อยปีละ</w:t>
      </w:r>
      <w:r w:rsidRPr="001A508E">
        <w:rPr>
          <w:rFonts w:asciiTheme="minorBidi" w:hAnsiTheme="minorBidi"/>
          <w:color w:val="1A1A1A"/>
          <w:sz w:val="32"/>
          <w:szCs w:val="32"/>
        </w:rPr>
        <w:t>1</w:t>
      </w:r>
      <w:r w:rsidRPr="001A508E">
        <w:rPr>
          <w:rFonts w:asciiTheme="minorBidi" w:hAnsiTheme="minorBidi"/>
          <w:color w:val="1A1A1A"/>
          <w:sz w:val="32"/>
          <w:szCs w:val="32"/>
          <w:cs/>
        </w:rPr>
        <w:t>ครั้งแต่ถ้ามีการเปลี่ยนแปลงการรักษา</w:t>
      </w:r>
      <w:r w:rsidR="00655DFC" w:rsidRPr="001A508E">
        <w:rPr>
          <w:rFonts w:asciiTheme="minorBidi" w:hAnsiTheme="minorBidi"/>
          <w:color w:val="1A1A1A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color w:val="1A1A1A"/>
          <w:sz w:val="32"/>
          <w:szCs w:val="32"/>
          <w:cs/>
        </w:rPr>
        <w:t>เช่น</w:t>
      </w:r>
      <w:r w:rsidR="00655DFC" w:rsidRPr="001A508E">
        <w:rPr>
          <w:rFonts w:asciiTheme="minorBidi" w:hAnsiTheme="minorBidi"/>
          <w:color w:val="1A1A1A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color w:val="1A1A1A"/>
          <w:sz w:val="32"/>
          <w:szCs w:val="32"/>
          <w:cs/>
        </w:rPr>
        <w:t>มีการปรับยาลดไขมันหรือมีปัจจัยอื่นๆที่อาจมีผลกระทบต่อระดับไขมันควรตรวจถี่ขึ้นเป็นทุก</w:t>
      </w:r>
      <w:r w:rsidR="00655DFC" w:rsidRPr="001A508E">
        <w:rPr>
          <w:rFonts w:asciiTheme="minorBidi" w:hAnsiTheme="minorBidi"/>
          <w:color w:val="1A1A1A"/>
          <w:sz w:val="32"/>
          <w:szCs w:val="32"/>
          <w:cs/>
        </w:rPr>
        <w:t xml:space="preserve"> </w:t>
      </w:r>
      <w:r w:rsidRPr="001A508E">
        <w:rPr>
          <w:rFonts w:asciiTheme="minorBidi" w:hAnsiTheme="minorBidi"/>
          <w:color w:val="1A1A1A"/>
          <w:sz w:val="32"/>
          <w:szCs w:val="32"/>
        </w:rPr>
        <w:t xml:space="preserve">2-3 </w:t>
      </w:r>
      <w:r w:rsidRPr="001A508E">
        <w:rPr>
          <w:rFonts w:asciiTheme="minorBidi" w:hAnsiTheme="minorBidi"/>
          <w:color w:val="1A1A1A"/>
          <w:sz w:val="32"/>
          <w:szCs w:val="32"/>
          <w:cs/>
        </w:rPr>
        <w:t>เดือน</w:t>
      </w:r>
      <w:r w:rsidR="00655DFC" w:rsidRPr="001A508E">
        <w:rPr>
          <w:rFonts w:asciiTheme="minorBidi" w:hAnsiTheme="minorBidi"/>
          <w:color w:val="1A1A1A"/>
          <w:sz w:val="32"/>
          <w:szCs w:val="32"/>
          <w:cs/>
        </w:rPr>
        <w:t xml:space="preserve"> </w:t>
      </w:r>
    </w:p>
    <w:p w:rsidR="00E947D9" w:rsidRPr="001A508E" w:rsidRDefault="000E6DEA" w:rsidP="001A508E">
      <w:pPr>
        <w:pStyle w:val="a5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ขนาดของยาลดไขมันต่อวันที่แนะนำในผู้ป่วยโรคไตเรื้อรัง</w:t>
      </w:r>
      <w:r w:rsidR="00E947D9" w:rsidRPr="001A508E">
        <w:rPr>
          <w:rFonts w:asciiTheme="minorBidi" w:hAnsiTheme="minorBidi"/>
          <w:color w:val="1A1A1A"/>
          <w:sz w:val="32"/>
          <w:szCs w:val="32"/>
        </w:rPr>
        <w:t xml:space="preserve"> </w:t>
      </w:r>
      <w:r w:rsidR="00E947D9" w:rsidRPr="001A508E">
        <w:rPr>
          <w:rFonts w:asciiTheme="minorBidi" w:hAnsiTheme="minorBidi"/>
          <w:sz w:val="32"/>
          <w:szCs w:val="32"/>
          <w:cs/>
        </w:rPr>
        <w:t>ดังตารางที่</w:t>
      </w:r>
      <w:r w:rsidR="00E947D9" w:rsidRPr="001A508E">
        <w:rPr>
          <w:rFonts w:asciiTheme="minorBidi" w:hAnsiTheme="minorBidi"/>
          <w:sz w:val="32"/>
          <w:szCs w:val="32"/>
        </w:rPr>
        <w:t xml:space="preserve"> 4</w:t>
      </w:r>
    </w:p>
    <w:p w:rsidR="000E6DEA" w:rsidRPr="001A508E" w:rsidRDefault="000E6DEA" w:rsidP="00B855A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1A1A1A"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2650"/>
        <w:gridCol w:w="2410"/>
        <w:gridCol w:w="2411"/>
        <w:gridCol w:w="2411"/>
      </w:tblGrid>
      <w:tr w:rsidR="00E04317" w:rsidRPr="001A508E" w:rsidTr="00F16BDB">
        <w:tc>
          <w:tcPr>
            <w:tcW w:w="2650" w:type="dxa"/>
          </w:tcPr>
          <w:p w:rsidR="00E04317" w:rsidRPr="00E0537E" w:rsidRDefault="00E04317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b/>
                <w:bCs/>
                <w:color w:val="1A1A1A"/>
                <w:sz w:val="32"/>
                <w:szCs w:val="32"/>
                <w:cs/>
              </w:rPr>
            </w:pPr>
            <w:r w:rsidRPr="00E0537E">
              <w:rPr>
                <w:rFonts w:asciiTheme="minorBidi" w:hAnsiTheme="minorBidi"/>
                <w:b/>
                <w:bCs/>
                <w:color w:val="1A1A1A"/>
                <w:sz w:val="32"/>
                <w:szCs w:val="32"/>
                <w:cs/>
              </w:rPr>
              <w:t>ยา</w:t>
            </w:r>
          </w:p>
        </w:tc>
        <w:tc>
          <w:tcPr>
            <w:tcW w:w="2410" w:type="dxa"/>
          </w:tcPr>
          <w:p w:rsidR="00E04317" w:rsidRPr="00E0537E" w:rsidRDefault="00F16BDB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b/>
                <w:bCs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b/>
                <w:bCs/>
                <w:color w:val="1A1A1A"/>
                <w:sz w:val="32"/>
                <w:szCs w:val="32"/>
              </w:rPr>
              <w:t>eGFR 60-90</w:t>
            </w:r>
          </w:p>
        </w:tc>
        <w:tc>
          <w:tcPr>
            <w:tcW w:w="2411" w:type="dxa"/>
          </w:tcPr>
          <w:p w:rsidR="00E04317" w:rsidRPr="00E0537E" w:rsidRDefault="00F16BDB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b/>
                <w:bCs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b/>
                <w:bCs/>
                <w:color w:val="1A1A1A"/>
                <w:sz w:val="32"/>
                <w:szCs w:val="32"/>
              </w:rPr>
              <w:t>eGFR 15-60</w:t>
            </w:r>
          </w:p>
        </w:tc>
        <w:tc>
          <w:tcPr>
            <w:tcW w:w="2411" w:type="dxa"/>
          </w:tcPr>
          <w:p w:rsidR="00E04317" w:rsidRPr="00E0537E" w:rsidRDefault="00F16BDB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b/>
                <w:bCs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b/>
                <w:bCs/>
                <w:color w:val="1A1A1A"/>
                <w:sz w:val="32"/>
                <w:szCs w:val="32"/>
              </w:rPr>
              <w:t>eGFR &lt; 15</w:t>
            </w:r>
          </w:p>
        </w:tc>
      </w:tr>
      <w:tr w:rsidR="00E04317" w:rsidRPr="001A508E" w:rsidTr="00F16BDB">
        <w:tc>
          <w:tcPr>
            <w:tcW w:w="2650" w:type="dxa"/>
          </w:tcPr>
          <w:p w:rsidR="00E04317" w:rsidRPr="00E0537E" w:rsidRDefault="00F16BDB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Simvastatin</w:t>
            </w:r>
          </w:p>
        </w:tc>
        <w:tc>
          <w:tcPr>
            <w:tcW w:w="2410" w:type="dxa"/>
          </w:tcPr>
          <w:p w:rsidR="00E04317" w:rsidRPr="00E0537E" w:rsidRDefault="00F16BDB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20-80 mg</w:t>
            </w:r>
          </w:p>
        </w:tc>
        <w:tc>
          <w:tcPr>
            <w:tcW w:w="2411" w:type="dxa"/>
          </w:tcPr>
          <w:p w:rsidR="00E04317" w:rsidRPr="00E0537E" w:rsidRDefault="00F16BDB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10-40 mg</w:t>
            </w:r>
          </w:p>
        </w:tc>
        <w:tc>
          <w:tcPr>
            <w:tcW w:w="2411" w:type="dxa"/>
          </w:tcPr>
          <w:p w:rsidR="00E04317" w:rsidRPr="00E0537E" w:rsidRDefault="00F16BDB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10-40 mg</w:t>
            </w:r>
          </w:p>
        </w:tc>
      </w:tr>
      <w:tr w:rsidR="00F16BDB" w:rsidRPr="001A508E" w:rsidTr="00F16BDB">
        <w:tc>
          <w:tcPr>
            <w:tcW w:w="2650" w:type="dxa"/>
          </w:tcPr>
          <w:p w:rsidR="00F16BDB" w:rsidRPr="00E0537E" w:rsidRDefault="00F16BDB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Atovastatin</w:t>
            </w:r>
          </w:p>
        </w:tc>
        <w:tc>
          <w:tcPr>
            <w:tcW w:w="2410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10-80 mg</w:t>
            </w:r>
          </w:p>
        </w:tc>
        <w:tc>
          <w:tcPr>
            <w:tcW w:w="2411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10-80 mg</w:t>
            </w:r>
          </w:p>
        </w:tc>
        <w:tc>
          <w:tcPr>
            <w:tcW w:w="2411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10-80 mg</w:t>
            </w:r>
          </w:p>
        </w:tc>
      </w:tr>
      <w:tr w:rsidR="00F16BDB" w:rsidRPr="001A508E" w:rsidTr="00F16BDB">
        <w:tc>
          <w:tcPr>
            <w:tcW w:w="2650" w:type="dxa"/>
          </w:tcPr>
          <w:p w:rsidR="00F16BDB" w:rsidRPr="00E0537E" w:rsidRDefault="00F16BDB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Ezitimibe</w:t>
            </w:r>
          </w:p>
        </w:tc>
        <w:tc>
          <w:tcPr>
            <w:tcW w:w="2410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10 mg</w:t>
            </w:r>
          </w:p>
        </w:tc>
        <w:tc>
          <w:tcPr>
            <w:tcW w:w="2411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10 mg</w:t>
            </w:r>
          </w:p>
        </w:tc>
        <w:tc>
          <w:tcPr>
            <w:tcW w:w="2411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10 mg</w:t>
            </w:r>
          </w:p>
        </w:tc>
      </w:tr>
      <w:tr w:rsidR="00F16BDB" w:rsidRPr="001A508E" w:rsidTr="00F16BDB">
        <w:tc>
          <w:tcPr>
            <w:tcW w:w="2650" w:type="dxa"/>
          </w:tcPr>
          <w:p w:rsidR="00F16BDB" w:rsidRPr="00E0537E" w:rsidRDefault="00F16BDB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Gemfibrozil</w:t>
            </w:r>
          </w:p>
        </w:tc>
        <w:tc>
          <w:tcPr>
            <w:tcW w:w="2410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600mg bid</w:t>
            </w:r>
          </w:p>
        </w:tc>
        <w:tc>
          <w:tcPr>
            <w:tcW w:w="2411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600mg bid</w:t>
            </w:r>
          </w:p>
        </w:tc>
        <w:tc>
          <w:tcPr>
            <w:tcW w:w="2411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  <w:cs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  <w:cs/>
              </w:rPr>
              <w:t>ไม่ควรใช้</w:t>
            </w:r>
          </w:p>
        </w:tc>
      </w:tr>
      <w:tr w:rsidR="00F16BDB" w:rsidRPr="001A508E" w:rsidTr="00F16BDB">
        <w:tc>
          <w:tcPr>
            <w:tcW w:w="2650" w:type="dxa"/>
          </w:tcPr>
          <w:p w:rsidR="00F16BDB" w:rsidRPr="00E0537E" w:rsidRDefault="00F16BDB" w:rsidP="00B855AB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Fenofibrate</w:t>
            </w:r>
          </w:p>
        </w:tc>
        <w:tc>
          <w:tcPr>
            <w:tcW w:w="2410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  <w:cs/>
              </w:rPr>
              <w:t>ลดลง 50</w:t>
            </w: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%</w:t>
            </w:r>
          </w:p>
        </w:tc>
        <w:tc>
          <w:tcPr>
            <w:tcW w:w="2411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  <w:cs/>
              </w:rPr>
              <w:t>ลดลง 25</w:t>
            </w:r>
            <w:r w:rsidRPr="00E0537E">
              <w:rPr>
                <w:rFonts w:asciiTheme="minorBidi" w:hAnsiTheme="minorBidi"/>
                <w:color w:val="1A1A1A"/>
                <w:sz w:val="32"/>
                <w:szCs w:val="32"/>
              </w:rPr>
              <w:t>%</w:t>
            </w:r>
          </w:p>
        </w:tc>
        <w:tc>
          <w:tcPr>
            <w:tcW w:w="2411" w:type="dxa"/>
          </w:tcPr>
          <w:p w:rsidR="00F16BDB" w:rsidRPr="00E0537E" w:rsidRDefault="00F16BDB" w:rsidP="00F31FB1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color w:val="1A1A1A"/>
                <w:sz w:val="32"/>
                <w:szCs w:val="32"/>
              </w:rPr>
            </w:pPr>
            <w:r w:rsidRPr="00E0537E">
              <w:rPr>
                <w:rFonts w:asciiTheme="minorBidi" w:hAnsiTheme="minorBidi"/>
                <w:color w:val="1A1A1A"/>
                <w:sz w:val="32"/>
                <w:szCs w:val="32"/>
                <w:cs/>
              </w:rPr>
              <w:t>ไม่ควรใช้</w:t>
            </w:r>
          </w:p>
        </w:tc>
      </w:tr>
    </w:tbl>
    <w:p w:rsidR="00426465" w:rsidRDefault="00426465" w:rsidP="00B855AB">
      <w:pPr>
        <w:jc w:val="both"/>
        <w:outlineLvl w:val="0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395123" w:rsidRPr="001A508E" w:rsidRDefault="00395123" w:rsidP="00B855AB">
      <w:pPr>
        <w:jc w:val="both"/>
        <w:outlineLvl w:val="0"/>
        <w:rPr>
          <w:rFonts w:asciiTheme="minorBidi" w:hAnsiTheme="minorBidi"/>
          <w:b/>
          <w:bCs/>
          <w:sz w:val="32"/>
          <w:szCs w:val="32"/>
          <w:u w:val="single"/>
          <w:cs/>
        </w:rPr>
      </w:pPr>
      <w:r w:rsidRPr="001A508E">
        <w:rPr>
          <w:rFonts w:asciiTheme="minorBidi" w:hAnsiTheme="minorBidi"/>
          <w:b/>
          <w:bCs/>
          <w:sz w:val="32"/>
          <w:szCs w:val="32"/>
          <w:u w:val="single"/>
          <w:cs/>
        </w:rPr>
        <w:t>ตารางสรุปความรุนแรง และข้อแนะนำในการรักษาโรคไตเรื้อรังตามระยะ</w:t>
      </w:r>
    </w:p>
    <w:p w:rsidR="00395123" w:rsidRPr="001A508E" w:rsidRDefault="00395123" w:rsidP="0066683F">
      <w:pPr>
        <w:pBdr>
          <w:top w:val="single" w:sz="12" w:space="1" w:color="auto"/>
          <w:bottom w:val="single" w:sz="12" w:space="1" w:color="auto"/>
        </w:pBdr>
        <w:shd w:val="clear" w:color="auto" w:fill="8DB3E2" w:themeFill="text2" w:themeFillTint="66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ระยะ</w:t>
      </w:r>
      <w:r w:rsidRPr="001A508E">
        <w:rPr>
          <w:rFonts w:asciiTheme="minorBidi" w:hAnsiTheme="minorBidi"/>
          <w:sz w:val="32"/>
          <w:szCs w:val="32"/>
          <w:cs/>
        </w:rPr>
        <w:tab/>
      </w:r>
      <w:r w:rsidRPr="001A508E">
        <w:rPr>
          <w:rFonts w:asciiTheme="minorBidi" w:hAnsiTheme="minorBidi"/>
          <w:sz w:val="32"/>
          <w:szCs w:val="32"/>
          <w:cs/>
        </w:rPr>
        <w:tab/>
        <w:t>ลักษณะโรค</w:t>
      </w:r>
      <w:r w:rsidRPr="001A508E">
        <w:rPr>
          <w:rFonts w:asciiTheme="minorBidi" w:hAnsiTheme="minorBidi"/>
          <w:sz w:val="32"/>
          <w:szCs w:val="32"/>
          <w:cs/>
        </w:rPr>
        <w:tab/>
      </w:r>
      <w:r w:rsidRPr="001A508E">
        <w:rPr>
          <w:rFonts w:asciiTheme="minorBidi" w:hAnsiTheme="minorBidi"/>
          <w:sz w:val="32"/>
          <w:szCs w:val="32"/>
          <w:cs/>
        </w:rPr>
        <w:tab/>
      </w:r>
      <w:r w:rsidRPr="001A508E">
        <w:rPr>
          <w:rFonts w:asciiTheme="minorBidi" w:hAnsiTheme="minorBidi"/>
          <w:sz w:val="32"/>
          <w:szCs w:val="32"/>
          <w:cs/>
        </w:rPr>
        <w:tab/>
      </w:r>
      <w:r w:rsidRPr="001A508E">
        <w:rPr>
          <w:rFonts w:asciiTheme="minorBidi" w:hAnsiTheme="minorBidi"/>
          <w:sz w:val="32"/>
          <w:szCs w:val="32"/>
        </w:rPr>
        <w:t>GFR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  <w:cs/>
        </w:rPr>
        <w:t>ข้อควรปฏิบัติ</w:t>
      </w:r>
    </w:p>
    <w:p w:rsidR="00395123" w:rsidRPr="001A508E" w:rsidRDefault="00395123" w:rsidP="0066683F">
      <w:pPr>
        <w:shd w:val="clear" w:color="auto" w:fill="C6D9F1" w:themeFill="text2" w:themeFillTint="33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>1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Kidney damage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&gt;90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Early diagnosis</w:t>
      </w:r>
    </w:p>
    <w:p w:rsidR="00395123" w:rsidRPr="001A508E" w:rsidRDefault="00395123" w:rsidP="0066683F">
      <w:pPr>
        <w:shd w:val="clear" w:color="auto" w:fill="C6D9F1" w:themeFill="text2" w:themeFillTint="33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Normal or increased GFR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Delay progression</w:t>
      </w:r>
    </w:p>
    <w:p w:rsidR="00395123" w:rsidRPr="001A508E" w:rsidRDefault="00395123" w:rsidP="0066683F">
      <w:pPr>
        <w:shd w:val="clear" w:color="auto" w:fill="C6D9F1" w:themeFill="text2" w:themeFillTint="33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CVD risk reduction</w:t>
      </w:r>
    </w:p>
    <w:p w:rsidR="00395123" w:rsidRPr="001A508E" w:rsidRDefault="00395123" w:rsidP="0066683F">
      <w:pPr>
        <w:shd w:val="clear" w:color="auto" w:fill="C6D9F1" w:themeFill="text2" w:themeFillTint="33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>2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Kidney damage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60-89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Delay progression</w:t>
      </w:r>
    </w:p>
    <w:p w:rsidR="00395123" w:rsidRPr="001A508E" w:rsidRDefault="00395123" w:rsidP="0066683F">
      <w:pPr>
        <w:shd w:val="clear" w:color="auto" w:fill="C6D9F1" w:themeFill="text2" w:themeFillTint="33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Mild decreased GFR</w:t>
      </w:r>
    </w:p>
    <w:p w:rsidR="00395123" w:rsidRPr="001A508E" w:rsidRDefault="00395123" w:rsidP="0066683F">
      <w:pPr>
        <w:shd w:val="clear" w:color="auto" w:fill="C6D9F1" w:themeFill="text2" w:themeFillTint="33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lastRenderedPageBreak/>
        <w:t>3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Moderate decreased GFR</w:t>
      </w:r>
      <w:r w:rsidRPr="001A508E">
        <w:rPr>
          <w:rFonts w:asciiTheme="minorBidi" w:hAnsiTheme="minorBidi"/>
          <w:sz w:val="32"/>
          <w:szCs w:val="32"/>
        </w:rPr>
        <w:tab/>
        <w:t>30-59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Treat complication</w:t>
      </w:r>
    </w:p>
    <w:p w:rsidR="00395123" w:rsidRPr="001A508E" w:rsidRDefault="00395123" w:rsidP="0066683F">
      <w:pPr>
        <w:shd w:val="clear" w:color="auto" w:fill="C6D9F1" w:themeFill="text2" w:themeFillTint="33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>4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Severe decreased GFR</w:t>
      </w:r>
      <w:r w:rsidRPr="001A508E">
        <w:rPr>
          <w:rFonts w:asciiTheme="minorBidi" w:hAnsiTheme="minorBidi"/>
          <w:sz w:val="32"/>
          <w:szCs w:val="32"/>
        </w:rPr>
        <w:tab/>
        <w:t>15-29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Renal replacement therapy</w:t>
      </w:r>
    </w:p>
    <w:p w:rsidR="00395123" w:rsidRPr="001A508E" w:rsidRDefault="00395123" w:rsidP="00B855AB">
      <w:pPr>
        <w:shd w:val="clear" w:color="auto" w:fill="C6D9F1" w:themeFill="text2" w:themeFillTint="33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Preparation</w:t>
      </w:r>
    </w:p>
    <w:p w:rsidR="00B237AA" w:rsidRPr="001A508E" w:rsidRDefault="00395123" w:rsidP="0066683F">
      <w:pPr>
        <w:shd w:val="clear" w:color="auto" w:fill="C6D9F1" w:themeFill="text2" w:themeFillTint="33"/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</w:rPr>
        <w:t>5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End stage renal disease</w:t>
      </w:r>
      <w:r w:rsidRPr="001A508E">
        <w:rPr>
          <w:rFonts w:asciiTheme="minorBidi" w:hAnsiTheme="minorBidi"/>
          <w:sz w:val="32"/>
          <w:szCs w:val="32"/>
        </w:rPr>
        <w:tab/>
        <w:t>&lt;15</w:t>
      </w:r>
      <w:r w:rsidRPr="001A508E">
        <w:rPr>
          <w:rFonts w:asciiTheme="minorBidi" w:hAnsiTheme="minorBidi"/>
          <w:sz w:val="32"/>
          <w:szCs w:val="32"/>
        </w:rPr>
        <w:tab/>
      </w:r>
      <w:r w:rsidRPr="001A508E">
        <w:rPr>
          <w:rFonts w:asciiTheme="minorBidi" w:hAnsiTheme="minorBidi"/>
          <w:sz w:val="32"/>
          <w:szCs w:val="32"/>
        </w:rPr>
        <w:tab/>
        <w:t>Renal replacement therapy</w:t>
      </w:r>
    </w:p>
    <w:p w:rsidR="00080C7E" w:rsidRPr="001A508E" w:rsidRDefault="00080C7E" w:rsidP="0066683F">
      <w:pPr>
        <w:spacing w:after="0"/>
        <w:jc w:val="both"/>
        <w:outlineLvl w:val="0"/>
        <w:rPr>
          <w:rFonts w:asciiTheme="minorBidi" w:eastAsia="Calibri" w:hAnsiTheme="minorBidi"/>
          <w:sz w:val="32"/>
          <w:szCs w:val="32"/>
          <w:u w:val="single"/>
        </w:rPr>
      </w:pPr>
    </w:p>
    <w:p w:rsidR="00080C7E" w:rsidRPr="001A508E" w:rsidRDefault="00080C7E" w:rsidP="00B855AB">
      <w:pPr>
        <w:jc w:val="both"/>
        <w:rPr>
          <w:rFonts w:asciiTheme="minorBidi" w:hAnsiTheme="minorBidi"/>
          <w:sz w:val="32"/>
          <w:szCs w:val="32"/>
          <w:u w:val="single"/>
        </w:rPr>
      </w:pPr>
      <w:r w:rsidRPr="001A508E">
        <w:rPr>
          <w:rFonts w:asciiTheme="minorBidi" w:hAnsiTheme="minorBidi"/>
          <w:b/>
          <w:bCs/>
          <w:sz w:val="32"/>
          <w:szCs w:val="32"/>
          <w:u w:val="single"/>
          <w:cs/>
        </w:rPr>
        <w:t>การลดภาวะแทรกซ้อนของโรคไตเรื้อรัง</w:t>
      </w:r>
    </w:p>
    <w:p w:rsidR="00A33C43" w:rsidRPr="001A508E" w:rsidRDefault="0066683F" w:rsidP="0066683F">
      <w:pPr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</w:t>
      </w:r>
      <w:r w:rsidR="00A33C43" w:rsidRPr="001A508E">
        <w:rPr>
          <w:rFonts w:asciiTheme="minorBidi" w:hAnsiTheme="minorBidi"/>
          <w:sz w:val="32"/>
          <w:szCs w:val="32"/>
          <w:cs/>
        </w:rPr>
        <w:t>1. ภาวะขาดสารอาหาร</w:t>
      </w:r>
    </w:p>
    <w:p w:rsidR="00A33C43" w:rsidRPr="001A508E" w:rsidRDefault="00A33C43" w:rsidP="0066683F">
      <w:pPr>
        <w:numPr>
          <w:ilvl w:val="0"/>
          <w:numId w:val="9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 xml:space="preserve">ควรได้พลังงานจากอาหาร </w:t>
      </w:r>
      <w:r w:rsidRPr="001A508E">
        <w:rPr>
          <w:rFonts w:asciiTheme="minorBidi" w:hAnsiTheme="minorBidi"/>
          <w:sz w:val="32"/>
          <w:szCs w:val="32"/>
        </w:rPr>
        <w:t xml:space="preserve"> 35 kcal/kg/d.  </w:t>
      </w:r>
      <w:r w:rsidRPr="001A508E">
        <w:rPr>
          <w:rFonts w:asciiTheme="minorBidi" w:hAnsiTheme="minorBidi"/>
          <w:sz w:val="32"/>
          <w:szCs w:val="32"/>
          <w:cs/>
        </w:rPr>
        <w:t xml:space="preserve">(อายุมากกว่า 60 ปี  30 </w:t>
      </w:r>
      <w:r w:rsidRPr="001A508E">
        <w:rPr>
          <w:rFonts w:asciiTheme="minorBidi" w:hAnsiTheme="minorBidi"/>
          <w:sz w:val="32"/>
          <w:szCs w:val="32"/>
        </w:rPr>
        <w:t>kcal/kg/d.</w:t>
      </w:r>
      <w:r w:rsidRPr="001A508E">
        <w:rPr>
          <w:rFonts w:asciiTheme="minorBidi" w:hAnsiTheme="minorBidi"/>
          <w:sz w:val="32"/>
          <w:szCs w:val="32"/>
          <w:cs/>
        </w:rPr>
        <w:t>)</w:t>
      </w:r>
    </w:p>
    <w:p w:rsidR="00A33C43" w:rsidRPr="001A508E" w:rsidRDefault="00A33C43" w:rsidP="0066683F">
      <w:pPr>
        <w:numPr>
          <w:ilvl w:val="0"/>
          <w:numId w:val="9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 xml:space="preserve">รักษาระดับอัลบูมินในเลือด </w:t>
      </w:r>
      <w:r w:rsidRPr="001A508E">
        <w:rPr>
          <w:rFonts w:asciiTheme="minorBidi" w:hAnsiTheme="minorBidi"/>
          <w:sz w:val="32"/>
          <w:szCs w:val="32"/>
        </w:rPr>
        <w:t>&gt; 3.5 mg/dl.</w:t>
      </w:r>
    </w:p>
    <w:p w:rsidR="0066683F" w:rsidRPr="00145561" w:rsidRDefault="00A33C43" w:rsidP="00145561">
      <w:pPr>
        <w:numPr>
          <w:ilvl w:val="0"/>
          <w:numId w:val="9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>รับประทานอาหารที่มีโปแตสเซียมต่ำ</w:t>
      </w:r>
    </w:p>
    <w:p w:rsidR="00A33C43" w:rsidRPr="001A508E" w:rsidRDefault="0066683F" w:rsidP="0066683F">
      <w:pPr>
        <w:spacing w:after="0"/>
        <w:jc w:val="both"/>
        <w:outlineLvl w:val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A33C43" w:rsidRPr="001A508E">
        <w:rPr>
          <w:rFonts w:asciiTheme="minorBidi" w:hAnsiTheme="minorBidi"/>
          <w:sz w:val="32"/>
          <w:szCs w:val="32"/>
          <w:cs/>
        </w:rPr>
        <w:t>2. ความผิดปกติของแคลเซียม และฟอสเฟต</w:t>
      </w:r>
    </w:p>
    <w:p w:rsidR="00A33C43" w:rsidRPr="00DC631B" w:rsidRDefault="00A33C43" w:rsidP="0066683F">
      <w:pPr>
        <w:spacing w:after="0"/>
        <w:jc w:val="both"/>
        <w:outlineLvl w:val="0"/>
        <w:rPr>
          <w:rFonts w:asciiTheme="minorBidi" w:hAnsiTheme="minorBidi"/>
          <w:sz w:val="32"/>
          <w:szCs w:val="32"/>
          <w:cs/>
        </w:rPr>
      </w:pPr>
      <w:r w:rsidRPr="00DC631B">
        <w:rPr>
          <w:rFonts w:asciiTheme="minorBidi" w:hAnsiTheme="minorBidi"/>
          <w:sz w:val="32"/>
          <w:szCs w:val="32"/>
          <w:cs/>
        </w:rPr>
        <w:t xml:space="preserve">ผู้ป่วยโรคไตเรื้อรังระยะที่ 4-5 ประเมิน </w:t>
      </w:r>
      <w:r w:rsidRPr="00DC631B">
        <w:rPr>
          <w:rFonts w:asciiTheme="minorBidi" w:hAnsiTheme="minorBidi"/>
          <w:sz w:val="32"/>
          <w:szCs w:val="32"/>
        </w:rPr>
        <w:t xml:space="preserve">serum calcium </w:t>
      </w:r>
      <w:r w:rsidRPr="00DC631B">
        <w:rPr>
          <w:rFonts w:asciiTheme="minorBidi" w:hAnsiTheme="minorBidi"/>
          <w:sz w:val="32"/>
          <w:szCs w:val="32"/>
          <w:cs/>
        </w:rPr>
        <w:t xml:space="preserve">และ </w:t>
      </w:r>
      <w:r w:rsidRPr="00DC631B">
        <w:rPr>
          <w:rFonts w:asciiTheme="minorBidi" w:hAnsiTheme="minorBidi"/>
          <w:sz w:val="32"/>
          <w:szCs w:val="32"/>
        </w:rPr>
        <w:t xml:space="preserve">phosphate </w:t>
      </w:r>
      <w:r w:rsidRPr="00DC631B">
        <w:rPr>
          <w:rFonts w:asciiTheme="minorBidi" w:hAnsiTheme="minorBidi"/>
          <w:sz w:val="32"/>
          <w:szCs w:val="32"/>
          <w:cs/>
        </w:rPr>
        <w:t>ทุก 3-6 เดือน</w:t>
      </w:r>
    </w:p>
    <w:p w:rsidR="00A33C43" w:rsidRPr="00DC631B" w:rsidRDefault="00A33C43" w:rsidP="0066683F">
      <w:pPr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DC631B">
        <w:rPr>
          <w:rFonts w:asciiTheme="minorBidi" w:hAnsiTheme="minorBidi"/>
          <w:sz w:val="32"/>
          <w:szCs w:val="32"/>
        </w:rPr>
        <w:t>Serum corrected calcium 9-10.5 mg/dl.</w:t>
      </w:r>
    </w:p>
    <w:p w:rsidR="00A33C43" w:rsidRPr="00DC631B" w:rsidRDefault="00A33C43" w:rsidP="0066683F">
      <w:pPr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DC631B">
        <w:rPr>
          <w:rFonts w:asciiTheme="minorBidi" w:hAnsiTheme="minorBidi"/>
          <w:sz w:val="32"/>
          <w:szCs w:val="32"/>
        </w:rPr>
        <w:t>Serum phosphate 2.5-4.5 mg/dl</w:t>
      </w:r>
    </w:p>
    <w:p w:rsidR="00F06C82" w:rsidRPr="00145561" w:rsidRDefault="00A33C43" w:rsidP="00145561">
      <w:pPr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DC631B">
        <w:rPr>
          <w:rFonts w:asciiTheme="minorBidi" w:hAnsiTheme="minorBidi"/>
          <w:sz w:val="32"/>
          <w:szCs w:val="32"/>
          <w:cs/>
        </w:rPr>
        <w:t xml:space="preserve">ควบคุมอาหาร รวมทั้งพิจารณาให้ยาเสริมแคลเซียม และยา </w:t>
      </w:r>
      <w:r w:rsidRPr="00DC631B">
        <w:rPr>
          <w:rFonts w:asciiTheme="minorBidi" w:hAnsiTheme="minorBidi"/>
          <w:sz w:val="32"/>
          <w:szCs w:val="32"/>
        </w:rPr>
        <w:t>phosphate binder</w:t>
      </w:r>
    </w:p>
    <w:p w:rsidR="00A33C43" w:rsidRPr="001A508E" w:rsidRDefault="0066683F" w:rsidP="0066683F">
      <w:pPr>
        <w:spacing w:after="0"/>
        <w:jc w:val="both"/>
        <w:outlineLvl w:val="0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 </w:t>
      </w:r>
      <w:r w:rsidR="00A33C43" w:rsidRPr="001A508E">
        <w:rPr>
          <w:rFonts w:asciiTheme="minorBidi" w:hAnsiTheme="minorBidi"/>
          <w:sz w:val="32"/>
          <w:szCs w:val="32"/>
        </w:rPr>
        <w:t>3.</w:t>
      </w:r>
      <w:r w:rsidR="00A33C43" w:rsidRPr="001A508E">
        <w:rPr>
          <w:rFonts w:asciiTheme="minorBidi" w:hAnsiTheme="minorBidi"/>
          <w:sz w:val="32"/>
          <w:szCs w:val="32"/>
          <w:cs/>
        </w:rPr>
        <w:t>ภาวะโลหิตจาง</w:t>
      </w:r>
    </w:p>
    <w:p w:rsidR="00A33C43" w:rsidRPr="00DC631B" w:rsidRDefault="00A33C43" w:rsidP="0066683F">
      <w:pPr>
        <w:numPr>
          <w:ilvl w:val="0"/>
          <w:numId w:val="11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DC631B">
        <w:rPr>
          <w:rFonts w:asciiTheme="minorBidi" w:hAnsiTheme="minorBidi"/>
          <w:sz w:val="32"/>
          <w:szCs w:val="32"/>
          <w:cs/>
        </w:rPr>
        <w:t xml:space="preserve">ควบคุมระดับ </w:t>
      </w:r>
      <w:r w:rsidRPr="00DC631B">
        <w:rPr>
          <w:rFonts w:asciiTheme="minorBidi" w:hAnsiTheme="minorBidi"/>
          <w:sz w:val="32"/>
          <w:szCs w:val="32"/>
        </w:rPr>
        <w:t xml:space="preserve">Hemoglobin </w:t>
      </w:r>
      <w:r w:rsidRPr="00DC631B">
        <w:rPr>
          <w:rFonts w:asciiTheme="minorBidi" w:hAnsiTheme="minorBidi"/>
          <w:sz w:val="32"/>
          <w:szCs w:val="32"/>
          <w:cs/>
        </w:rPr>
        <w:t xml:space="preserve">ที่ </w:t>
      </w:r>
      <w:r w:rsidRPr="00DC631B">
        <w:rPr>
          <w:rFonts w:asciiTheme="minorBidi" w:hAnsiTheme="minorBidi"/>
          <w:sz w:val="32"/>
          <w:szCs w:val="32"/>
        </w:rPr>
        <w:t>10-11 g/dl.</w:t>
      </w:r>
    </w:p>
    <w:p w:rsidR="00F06C82" w:rsidRPr="00DC631B" w:rsidRDefault="00F06C82" w:rsidP="0066683F">
      <w:pPr>
        <w:numPr>
          <w:ilvl w:val="0"/>
          <w:numId w:val="11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DC631B">
        <w:rPr>
          <w:rFonts w:asciiTheme="minorBidi" w:hAnsiTheme="minorBidi"/>
          <w:sz w:val="32"/>
          <w:szCs w:val="32"/>
          <w:cs/>
        </w:rPr>
        <w:t xml:space="preserve">พิจารณาให้ยา </w:t>
      </w:r>
      <w:r w:rsidRPr="00DC631B">
        <w:rPr>
          <w:rFonts w:asciiTheme="minorBidi" w:hAnsiTheme="minorBidi"/>
          <w:sz w:val="32"/>
          <w:szCs w:val="32"/>
        </w:rPr>
        <w:t xml:space="preserve">erythropoietin </w:t>
      </w:r>
      <w:r w:rsidRPr="00DC631B">
        <w:rPr>
          <w:rFonts w:asciiTheme="minorBidi" w:hAnsiTheme="minorBidi"/>
          <w:sz w:val="32"/>
          <w:szCs w:val="32"/>
          <w:cs/>
        </w:rPr>
        <w:t>ถ้าไม่มีข้อห้าม</w:t>
      </w:r>
    </w:p>
    <w:p w:rsidR="00A33C43" w:rsidRPr="00DC631B" w:rsidRDefault="00F06C82" w:rsidP="0066683F">
      <w:pPr>
        <w:numPr>
          <w:ilvl w:val="0"/>
          <w:numId w:val="11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DC631B">
        <w:rPr>
          <w:rFonts w:asciiTheme="minorBidi" w:hAnsiTheme="minorBidi"/>
          <w:sz w:val="32"/>
          <w:szCs w:val="32"/>
          <w:cs/>
        </w:rPr>
        <w:t>ถ้าขาดธาตุเหล็ก</w:t>
      </w:r>
      <w:r w:rsidR="00A33C43" w:rsidRPr="00DC631B">
        <w:rPr>
          <w:rFonts w:asciiTheme="minorBidi" w:hAnsiTheme="minorBidi"/>
          <w:sz w:val="32"/>
          <w:szCs w:val="32"/>
          <w:cs/>
        </w:rPr>
        <w:t>ให้ยาเหล็กในรูปรับประทาน หรือ รูปยาฉีด</w:t>
      </w:r>
    </w:p>
    <w:p w:rsidR="00A33C43" w:rsidRPr="00145561" w:rsidRDefault="00364554" w:rsidP="00145561">
      <w:pPr>
        <w:numPr>
          <w:ilvl w:val="0"/>
          <w:numId w:val="11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D21B08">
        <w:rPr>
          <w:rFonts w:asciiTheme="minorBidi" w:hAnsiTheme="minorBidi"/>
          <w:color w:val="000000"/>
          <w:sz w:val="32"/>
          <w:szCs w:val="32"/>
          <w:cs/>
        </w:rPr>
        <w:t>ควรได้รับเลือดเมื่อมีเหตุจำเป็นเท่านั้น</w:t>
      </w:r>
      <w:r w:rsidR="00F06C82" w:rsidRPr="00D21B08">
        <w:rPr>
          <w:rFonts w:asciiTheme="minorBidi" w:hAnsiTheme="minorBidi"/>
          <w:color w:val="000000"/>
          <w:sz w:val="32"/>
          <w:szCs w:val="32"/>
        </w:rPr>
        <w:t xml:space="preserve"> </w:t>
      </w:r>
    </w:p>
    <w:p w:rsidR="00A33C43" w:rsidRPr="00DC631B" w:rsidRDefault="0066683F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  <w:r w:rsidR="00A33C43" w:rsidRPr="00DC631B">
        <w:rPr>
          <w:rFonts w:asciiTheme="minorBidi" w:hAnsiTheme="minorBidi"/>
          <w:sz w:val="32"/>
          <w:szCs w:val="32"/>
        </w:rPr>
        <w:t xml:space="preserve">4. </w:t>
      </w:r>
      <w:r w:rsidR="00A33C43" w:rsidRPr="00DC631B">
        <w:rPr>
          <w:rFonts w:asciiTheme="minorBidi" w:hAnsiTheme="minorBidi"/>
          <w:sz w:val="32"/>
          <w:szCs w:val="32"/>
          <w:cs/>
        </w:rPr>
        <w:t>การดูแลภาวะเป็นกรดในผู้ป่วยโรคไตเรื้อรัง</w:t>
      </w:r>
    </w:p>
    <w:p w:rsidR="00A33C43" w:rsidRPr="00DC631B" w:rsidRDefault="00A33C43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C631B">
        <w:rPr>
          <w:rFonts w:asciiTheme="minorBidi" w:hAnsiTheme="minorBidi"/>
          <w:sz w:val="32"/>
          <w:szCs w:val="32"/>
          <w:cs/>
        </w:rPr>
        <w:t xml:space="preserve">  </w:t>
      </w:r>
      <w:r w:rsidR="00E0537E">
        <w:rPr>
          <w:rFonts w:asciiTheme="minorBidi" w:hAnsiTheme="minorBidi" w:hint="cs"/>
          <w:sz w:val="32"/>
          <w:szCs w:val="32"/>
          <w:cs/>
        </w:rPr>
        <w:t xml:space="preserve">     </w:t>
      </w:r>
      <w:r w:rsidR="00E0537E">
        <w:rPr>
          <w:rFonts w:asciiTheme="minorBidi" w:hAnsiTheme="minorBidi"/>
          <w:sz w:val="32"/>
          <w:szCs w:val="32"/>
          <w:cs/>
        </w:rPr>
        <w:t xml:space="preserve"> </w:t>
      </w:r>
      <w:r w:rsidR="00E0537E">
        <w:rPr>
          <w:rFonts w:asciiTheme="minorBidi" w:hAnsiTheme="minorBidi" w:hint="cs"/>
          <w:sz w:val="32"/>
          <w:szCs w:val="32"/>
          <w:cs/>
        </w:rPr>
        <w:t xml:space="preserve"> </w:t>
      </w:r>
      <w:r w:rsidRPr="00DC631B">
        <w:rPr>
          <w:rFonts w:asciiTheme="minorBidi" w:hAnsiTheme="minorBidi"/>
          <w:sz w:val="32"/>
          <w:szCs w:val="32"/>
          <w:cs/>
        </w:rPr>
        <w:t xml:space="preserve">ผู้ป่วยโรคไตเรื้อรัง ควรตรวจระดับ </w:t>
      </w:r>
      <w:r w:rsidRPr="00DC631B">
        <w:rPr>
          <w:rFonts w:asciiTheme="minorBidi" w:hAnsiTheme="minorBidi"/>
          <w:sz w:val="32"/>
          <w:szCs w:val="32"/>
        </w:rPr>
        <w:t xml:space="preserve">serum bicarbonate </w:t>
      </w:r>
      <w:r w:rsidRPr="00DC631B">
        <w:rPr>
          <w:rFonts w:asciiTheme="minorBidi" w:hAnsiTheme="minorBidi"/>
          <w:sz w:val="32"/>
          <w:szCs w:val="32"/>
          <w:cs/>
        </w:rPr>
        <w:t>ดังนี้</w:t>
      </w:r>
    </w:p>
    <w:p w:rsidR="00A33C43" w:rsidRPr="00DC631B" w:rsidRDefault="00A33C43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C631B">
        <w:rPr>
          <w:rFonts w:asciiTheme="minorBidi" w:hAnsiTheme="minorBidi"/>
          <w:sz w:val="32"/>
          <w:szCs w:val="32"/>
          <w:cs/>
        </w:rPr>
        <w:t xml:space="preserve">    </w:t>
      </w:r>
      <w:r w:rsidR="0066683F">
        <w:rPr>
          <w:rFonts w:asciiTheme="minorBidi" w:hAnsiTheme="minorBidi" w:hint="cs"/>
          <w:sz w:val="32"/>
          <w:szCs w:val="32"/>
          <w:cs/>
        </w:rPr>
        <w:t xml:space="preserve">   </w:t>
      </w:r>
      <w:r w:rsidRPr="00DC631B">
        <w:rPr>
          <w:rFonts w:asciiTheme="minorBidi" w:hAnsiTheme="minorBidi"/>
          <w:sz w:val="32"/>
          <w:szCs w:val="32"/>
          <w:cs/>
        </w:rPr>
        <w:t xml:space="preserve"> </w:t>
      </w:r>
      <w:r w:rsidR="00E0537E">
        <w:rPr>
          <w:rFonts w:asciiTheme="minorBidi" w:hAnsiTheme="minorBidi" w:hint="cs"/>
          <w:sz w:val="32"/>
          <w:szCs w:val="32"/>
          <w:cs/>
        </w:rPr>
        <w:t xml:space="preserve">  </w:t>
      </w:r>
      <w:r w:rsidRPr="00DC631B">
        <w:rPr>
          <w:rFonts w:asciiTheme="minorBidi" w:hAnsiTheme="minorBidi"/>
          <w:sz w:val="32"/>
          <w:szCs w:val="32"/>
          <w:cs/>
        </w:rPr>
        <w:t>ระยะที่ 1-2  ตรวจอย่างน้อยทุก 1 ปี</w:t>
      </w:r>
    </w:p>
    <w:p w:rsidR="00A33C43" w:rsidRPr="00DC631B" w:rsidRDefault="00A33C43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C631B">
        <w:rPr>
          <w:rFonts w:asciiTheme="minorBidi" w:hAnsiTheme="minorBidi"/>
          <w:sz w:val="32"/>
          <w:szCs w:val="32"/>
          <w:cs/>
        </w:rPr>
        <w:t xml:space="preserve">   </w:t>
      </w:r>
      <w:r w:rsidR="0066683F">
        <w:rPr>
          <w:rFonts w:asciiTheme="minorBidi" w:hAnsiTheme="minorBidi" w:hint="cs"/>
          <w:sz w:val="32"/>
          <w:szCs w:val="32"/>
          <w:cs/>
        </w:rPr>
        <w:t xml:space="preserve">     </w:t>
      </w:r>
      <w:r w:rsidRPr="00DC631B">
        <w:rPr>
          <w:rFonts w:asciiTheme="minorBidi" w:hAnsiTheme="minorBidi"/>
          <w:sz w:val="32"/>
          <w:szCs w:val="32"/>
          <w:cs/>
        </w:rPr>
        <w:t xml:space="preserve">  ระยะที่ 3     ตรวจอย่างน้อยทุก 6 เดือน</w:t>
      </w:r>
    </w:p>
    <w:p w:rsidR="00A33C43" w:rsidRPr="00DC631B" w:rsidRDefault="00A33C43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C631B">
        <w:rPr>
          <w:rFonts w:asciiTheme="minorBidi" w:hAnsiTheme="minorBidi"/>
          <w:sz w:val="32"/>
          <w:szCs w:val="32"/>
          <w:cs/>
        </w:rPr>
        <w:t xml:space="preserve">     </w:t>
      </w:r>
      <w:r w:rsidR="0066683F">
        <w:rPr>
          <w:rFonts w:asciiTheme="minorBidi" w:hAnsiTheme="minorBidi" w:hint="cs"/>
          <w:sz w:val="32"/>
          <w:szCs w:val="32"/>
          <w:cs/>
        </w:rPr>
        <w:t xml:space="preserve">     </w:t>
      </w:r>
      <w:r w:rsidRPr="00DC631B">
        <w:rPr>
          <w:rFonts w:asciiTheme="minorBidi" w:hAnsiTheme="minorBidi"/>
          <w:sz w:val="32"/>
          <w:szCs w:val="32"/>
          <w:cs/>
        </w:rPr>
        <w:t>ระยะที่ 4-5    ตรวจอย่างน้อยทุก 3 เดือน</w:t>
      </w:r>
    </w:p>
    <w:p w:rsidR="00A33C43" w:rsidRPr="00DC631B" w:rsidRDefault="0066683F" w:rsidP="0066683F">
      <w:pPr>
        <w:tabs>
          <w:tab w:val="left" w:pos="7511"/>
        </w:tabs>
        <w:spacing w:after="0"/>
        <w:jc w:val="both"/>
        <w:rPr>
          <w:rStyle w:val="a6"/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lastRenderedPageBreak/>
        <w:t xml:space="preserve">          </w:t>
      </w:r>
      <w:r w:rsidR="00A33C43" w:rsidRPr="00DC631B">
        <w:rPr>
          <w:rFonts w:asciiTheme="minorBidi" w:hAnsiTheme="minorBidi"/>
          <w:sz w:val="32"/>
          <w:szCs w:val="32"/>
          <w:cs/>
        </w:rPr>
        <w:t xml:space="preserve">ให้ยา </w:t>
      </w:r>
      <w:r w:rsidR="00A33C43" w:rsidRPr="00DC631B">
        <w:rPr>
          <w:rFonts w:asciiTheme="minorBidi" w:hAnsiTheme="minorBidi"/>
          <w:sz w:val="32"/>
          <w:szCs w:val="32"/>
        </w:rPr>
        <w:t xml:space="preserve">sodium bicarbonate </w:t>
      </w:r>
      <w:r w:rsidR="00A33C43" w:rsidRPr="00DC631B">
        <w:rPr>
          <w:rFonts w:asciiTheme="minorBidi" w:hAnsiTheme="minorBidi"/>
          <w:sz w:val="32"/>
          <w:szCs w:val="32"/>
          <w:cs/>
        </w:rPr>
        <w:t>รับประทาน ให้ระดับในเลือด</w:t>
      </w:r>
      <w:r w:rsidR="00E0537E">
        <w:rPr>
          <w:rFonts w:asciiTheme="minorBidi" w:hAnsiTheme="minorBidi" w:hint="cs"/>
          <w:sz w:val="32"/>
          <w:szCs w:val="32"/>
          <w:cs/>
        </w:rPr>
        <w:t xml:space="preserve"> </w:t>
      </w:r>
      <w:r w:rsidR="00A33C43" w:rsidRPr="00DC631B">
        <w:rPr>
          <w:rFonts w:asciiTheme="minorBidi" w:hAnsiTheme="minorBidi"/>
          <w:sz w:val="32"/>
          <w:szCs w:val="32"/>
          <w:cs/>
        </w:rPr>
        <w:t xml:space="preserve"> </w:t>
      </w:r>
      <w:r w:rsidR="00A33C43" w:rsidRPr="00DC631B">
        <w:rPr>
          <w:rFonts w:asciiTheme="minorBidi" w:hAnsiTheme="minorBidi"/>
          <w:sz w:val="32"/>
          <w:szCs w:val="32"/>
        </w:rPr>
        <w:t>22-24</w:t>
      </w:r>
      <w:r w:rsidR="00A33C43" w:rsidRPr="00DC631B">
        <w:rPr>
          <w:rFonts w:asciiTheme="minorBidi" w:hAnsiTheme="minorBidi"/>
          <w:sz w:val="32"/>
          <w:szCs w:val="32"/>
          <w:cs/>
        </w:rPr>
        <w:t xml:space="preserve"> </w:t>
      </w:r>
      <w:r w:rsidR="00A33C43" w:rsidRPr="00DC631B">
        <w:rPr>
          <w:rFonts w:asciiTheme="minorBidi" w:hAnsiTheme="minorBidi"/>
          <w:sz w:val="32"/>
          <w:szCs w:val="32"/>
        </w:rPr>
        <w:t>mEq</w:t>
      </w:r>
      <w:r w:rsidR="00E04317" w:rsidRPr="00DC631B">
        <w:rPr>
          <w:rFonts w:asciiTheme="minorBidi" w:hAnsiTheme="minorBidi"/>
          <w:sz w:val="32"/>
          <w:szCs w:val="32"/>
          <w:cs/>
        </w:rPr>
        <w:t>/</w:t>
      </w:r>
      <w:r w:rsidR="00A33C43" w:rsidRPr="00DC631B">
        <w:rPr>
          <w:rFonts w:asciiTheme="minorBidi" w:hAnsiTheme="minorBidi"/>
          <w:sz w:val="32"/>
          <w:szCs w:val="32"/>
        </w:rPr>
        <w:t>L</w:t>
      </w:r>
    </w:p>
    <w:p w:rsidR="00A33C43" w:rsidRDefault="0066683F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  <w:r w:rsidR="00A33C43" w:rsidRPr="00DC631B">
        <w:rPr>
          <w:rFonts w:asciiTheme="minorBidi" w:hAnsiTheme="minorBidi"/>
          <w:sz w:val="32"/>
          <w:szCs w:val="32"/>
        </w:rPr>
        <w:t xml:space="preserve">  5. </w:t>
      </w:r>
      <w:r w:rsidR="00A33C43" w:rsidRPr="00DC631B">
        <w:rPr>
          <w:rFonts w:asciiTheme="minorBidi" w:hAnsiTheme="minorBidi"/>
          <w:sz w:val="32"/>
          <w:szCs w:val="32"/>
          <w:cs/>
        </w:rPr>
        <w:t>หลีกเลี่ยงยาหรือสารพิษที่ทำลายไต</w:t>
      </w:r>
    </w:p>
    <w:p w:rsidR="0066683F" w:rsidRPr="00DC631B" w:rsidRDefault="0066683F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</w:p>
    <w:p w:rsidR="00A33C43" w:rsidRPr="001A508E" w:rsidRDefault="00A33C43" w:rsidP="0066683F">
      <w:pPr>
        <w:tabs>
          <w:tab w:val="left" w:pos="7511"/>
        </w:tabs>
        <w:spacing w:after="0"/>
        <w:jc w:val="both"/>
        <w:rPr>
          <w:rFonts w:asciiTheme="minorBidi" w:hAnsiTheme="minorBidi"/>
          <w:b/>
          <w:bCs/>
          <w:sz w:val="32"/>
          <w:szCs w:val="32"/>
        </w:rPr>
      </w:pPr>
      <w:r w:rsidRPr="001A508E">
        <w:rPr>
          <w:rFonts w:asciiTheme="minorBidi" w:hAnsiTheme="minorBidi"/>
          <w:b/>
          <w:bCs/>
          <w:sz w:val="32"/>
          <w:szCs w:val="32"/>
          <w:cs/>
        </w:rPr>
        <w:t>2. การลดความเสี่ยงและการคัดกรองโรคหัวใจและหลอดเลือด</w:t>
      </w:r>
    </w:p>
    <w:p w:rsidR="00A33C43" w:rsidRPr="00DC631B" w:rsidRDefault="00A33C43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C631B">
        <w:rPr>
          <w:rFonts w:asciiTheme="minorBidi" w:hAnsiTheme="minorBidi"/>
          <w:sz w:val="32"/>
          <w:szCs w:val="32"/>
          <w:cs/>
        </w:rPr>
        <w:t xml:space="preserve">-ตรวจ </w:t>
      </w:r>
      <w:r w:rsidRPr="00DC631B">
        <w:rPr>
          <w:rFonts w:asciiTheme="minorBidi" w:hAnsiTheme="minorBidi"/>
          <w:sz w:val="32"/>
          <w:szCs w:val="32"/>
        </w:rPr>
        <w:t xml:space="preserve">EKG/CXR </w:t>
      </w:r>
      <w:r w:rsidRPr="00DC631B">
        <w:rPr>
          <w:rFonts w:asciiTheme="minorBidi" w:hAnsiTheme="minorBidi"/>
          <w:sz w:val="32"/>
          <w:szCs w:val="32"/>
          <w:cs/>
        </w:rPr>
        <w:t>ทุก 1 ปี ในผู้ป่วยโรคไต</w:t>
      </w:r>
    </w:p>
    <w:p w:rsidR="00DC631B" w:rsidRDefault="00DC631B" w:rsidP="0066683F">
      <w:pPr>
        <w:tabs>
          <w:tab w:val="left" w:pos="7511"/>
        </w:tabs>
        <w:spacing w:after="0"/>
        <w:jc w:val="both"/>
        <w:rPr>
          <w:rFonts w:asciiTheme="minorBidi" w:hAnsiTheme="minorBidi"/>
          <w:b/>
          <w:bCs/>
          <w:color w:val="1A1A1A"/>
          <w:sz w:val="50"/>
          <w:szCs w:val="50"/>
        </w:rPr>
      </w:pPr>
    </w:p>
    <w:p w:rsidR="001C7BD4" w:rsidRPr="00DA1808" w:rsidRDefault="001C7BD4" w:rsidP="0066683F">
      <w:pPr>
        <w:tabs>
          <w:tab w:val="left" w:pos="7511"/>
        </w:tabs>
        <w:spacing w:after="0"/>
        <w:jc w:val="both"/>
        <w:rPr>
          <w:rFonts w:asciiTheme="minorBidi" w:hAnsiTheme="minorBidi"/>
          <w:b/>
          <w:bCs/>
          <w:sz w:val="32"/>
          <w:szCs w:val="32"/>
          <w:cs/>
        </w:rPr>
      </w:pPr>
      <w:r w:rsidRPr="00DA1808">
        <w:rPr>
          <w:rFonts w:asciiTheme="minorBidi" w:hAnsiTheme="minorBidi"/>
          <w:b/>
          <w:bCs/>
          <w:sz w:val="32"/>
          <w:szCs w:val="32"/>
          <w:cs/>
        </w:rPr>
        <w:t>3.</w:t>
      </w:r>
      <w:r w:rsidR="001A508E" w:rsidRPr="00DA1808">
        <w:rPr>
          <w:rFonts w:asciiTheme="minorBidi" w:hAnsiTheme="minorBidi"/>
          <w:b/>
          <w:bCs/>
          <w:sz w:val="32"/>
          <w:szCs w:val="32"/>
          <w:cs/>
        </w:rPr>
        <w:t>ข้อบ่งชี้</w:t>
      </w:r>
      <w:r w:rsidRPr="00DA1808">
        <w:rPr>
          <w:rFonts w:asciiTheme="minorBidi" w:hAnsiTheme="minorBidi"/>
          <w:b/>
          <w:bCs/>
          <w:sz w:val="32"/>
          <w:szCs w:val="32"/>
          <w:cs/>
        </w:rPr>
        <w:t>การ</w:t>
      </w:r>
      <w:r w:rsidR="00581B75" w:rsidRPr="00DA1808">
        <w:rPr>
          <w:rFonts w:asciiTheme="minorBidi" w:hAnsiTheme="minorBidi"/>
          <w:b/>
          <w:bCs/>
          <w:sz w:val="32"/>
          <w:szCs w:val="32"/>
          <w:cs/>
        </w:rPr>
        <w:t>เริ่ม</w:t>
      </w:r>
      <w:r w:rsidRPr="00DA1808">
        <w:rPr>
          <w:rFonts w:asciiTheme="minorBidi" w:hAnsiTheme="minorBidi"/>
          <w:b/>
          <w:bCs/>
          <w:sz w:val="32"/>
          <w:szCs w:val="32"/>
          <w:cs/>
        </w:rPr>
        <w:t>บำบัดทดแทนไต</w:t>
      </w:r>
    </w:p>
    <w:p w:rsidR="00FD6133" w:rsidRPr="00DA1808" w:rsidRDefault="00FD6133" w:rsidP="0066683F">
      <w:pPr>
        <w:tabs>
          <w:tab w:val="left" w:pos="7511"/>
        </w:tabs>
        <w:spacing w:after="0"/>
        <w:jc w:val="both"/>
        <w:rPr>
          <w:rFonts w:asciiTheme="minorBidi" w:hAnsiTheme="minorBidi"/>
          <w:b/>
          <w:bCs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</w:rPr>
        <w:t xml:space="preserve">1. </w:t>
      </w:r>
      <w:r w:rsidRPr="00DA1808">
        <w:rPr>
          <w:rFonts w:asciiTheme="minorBidi" w:hAnsiTheme="minorBidi"/>
          <w:sz w:val="32"/>
          <w:szCs w:val="32"/>
          <w:cs/>
        </w:rPr>
        <w:t xml:space="preserve">ผู้ป่วยมีระดับ </w:t>
      </w:r>
      <w:r w:rsidRPr="00DA1808">
        <w:rPr>
          <w:rFonts w:asciiTheme="minorBidi" w:hAnsiTheme="minorBidi"/>
          <w:sz w:val="32"/>
          <w:szCs w:val="32"/>
        </w:rPr>
        <w:t xml:space="preserve">eGFR </w:t>
      </w:r>
      <w:r w:rsidRPr="00DA1808">
        <w:rPr>
          <w:rFonts w:asciiTheme="minorBidi" w:hAnsiTheme="minorBidi"/>
          <w:sz w:val="32"/>
          <w:szCs w:val="32"/>
          <w:cs/>
        </w:rPr>
        <w:t xml:space="preserve">น้อยกว่าหรือเท่ากับ </w:t>
      </w:r>
      <w:r w:rsidRPr="00DA1808">
        <w:rPr>
          <w:rFonts w:asciiTheme="minorBidi" w:hAnsiTheme="minorBidi"/>
          <w:sz w:val="32"/>
          <w:szCs w:val="32"/>
        </w:rPr>
        <w:t xml:space="preserve">6 </w:t>
      </w:r>
      <w:r w:rsidRPr="00DA1808">
        <w:rPr>
          <w:rFonts w:asciiTheme="minorBidi" w:hAnsiTheme="minorBidi"/>
          <w:sz w:val="32"/>
          <w:szCs w:val="32"/>
          <w:cs/>
        </w:rPr>
        <w:t>มล./นาที/</w:t>
      </w:r>
      <w:r w:rsidRPr="00DA1808">
        <w:rPr>
          <w:rFonts w:asciiTheme="minorBidi" w:hAnsiTheme="minorBidi"/>
          <w:sz w:val="32"/>
          <w:szCs w:val="32"/>
        </w:rPr>
        <w:t xml:space="preserve">1.73 </w:t>
      </w:r>
      <w:r w:rsidR="00581B75" w:rsidRPr="00DA1808">
        <w:rPr>
          <w:rFonts w:asciiTheme="minorBidi" w:hAnsiTheme="minorBidi"/>
          <w:sz w:val="32"/>
          <w:szCs w:val="32"/>
          <w:cs/>
        </w:rPr>
        <w:t>ตารางเมตร และไม่พบเหตุที่ทำให้ไตเสื่อมการทำงานชั่วคราว</w:t>
      </w:r>
    </w:p>
    <w:p w:rsidR="00581B75" w:rsidRPr="00DA1808" w:rsidRDefault="00581B75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</w:rPr>
        <w:t xml:space="preserve">2. </w:t>
      </w:r>
      <w:r w:rsidRPr="00DA1808">
        <w:rPr>
          <w:rFonts w:asciiTheme="minorBidi" w:hAnsiTheme="minorBidi"/>
          <w:sz w:val="32"/>
          <w:szCs w:val="32"/>
          <w:cs/>
        </w:rPr>
        <w:t xml:space="preserve">ผู้ป่วยโรคไตในระยะที่ </w:t>
      </w:r>
      <w:r w:rsidRPr="00DA1808">
        <w:rPr>
          <w:rFonts w:asciiTheme="minorBidi" w:hAnsiTheme="minorBidi"/>
          <w:sz w:val="32"/>
          <w:szCs w:val="32"/>
        </w:rPr>
        <w:t xml:space="preserve">5 </w:t>
      </w:r>
      <w:r w:rsidRPr="00DA1808">
        <w:rPr>
          <w:rFonts w:asciiTheme="minorBidi" w:hAnsiTheme="minorBidi"/>
          <w:sz w:val="32"/>
          <w:szCs w:val="32"/>
          <w:cs/>
        </w:rPr>
        <w:t xml:space="preserve">ที่มีระดับ </w:t>
      </w:r>
      <w:r w:rsidRPr="00DA1808">
        <w:rPr>
          <w:rFonts w:asciiTheme="minorBidi" w:hAnsiTheme="minorBidi"/>
          <w:sz w:val="32"/>
          <w:szCs w:val="32"/>
        </w:rPr>
        <w:t xml:space="preserve">eGFR </w:t>
      </w:r>
      <w:r w:rsidRPr="00DA1808">
        <w:rPr>
          <w:rFonts w:asciiTheme="minorBidi" w:hAnsiTheme="minorBidi"/>
          <w:sz w:val="32"/>
          <w:szCs w:val="32"/>
          <w:cs/>
        </w:rPr>
        <w:t xml:space="preserve">มากกว่า </w:t>
      </w:r>
      <w:r w:rsidRPr="00DA1808">
        <w:rPr>
          <w:rFonts w:asciiTheme="minorBidi" w:hAnsiTheme="minorBidi"/>
          <w:sz w:val="32"/>
          <w:szCs w:val="32"/>
        </w:rPr>
        <w:t xml:space="preserve">6 </w:t>
      </w:r>
      <w:r w:rsidRPr="00DA1808">
        <w:rPr>
          <w:rFonts w:asciiTheme="minorBidi" w:hAnsiTheme="minorBidi"/>
          <w:sz w:val="32"/>
          <w:szCs w:val="32"/>
          <w:cs/>
        </w:rPr>
        <w:t>มล./</w:t>
      </w:r>
      <w:r w:rsidRPr="00DA1808">
        <w:rPr>
          <w:rFonts w:asciiTheme="minorBidi" w:hAnsiTheme="minorBidi"/>
          <w:sz w:val="32"/>
          <w:szCs w:val="32"/>
        </w:rPr>
        <w:t xml:space="preserve"> </w:t>
      </w:r>
      <w:r w:rsidRPr="00DA1808">
        <w:rPr>
          <w:rFonts w:asciiTheme="minorBidi" w:hAnsiTheme="minorBidi"/>
          <w:sz w:val="32"/>
          <w:szCs w:val="32"/>
          <w:cs/>
        </w:rPr>
        <w:t>นาที/</w:t>
      </w:r>
      <w:r w:rsidRPr="00DA1808">
        <w:rPr>
          <w:rFonts w:asciiTheme="minorBidi" w:hAnsiTheme="minorBidi"/>
          <w:sz w:val="32"/>
          <w:szCs w:val="32"/>
        </w:rPr>
        <w:t xml:space="preserve">1.73 </w:t>
      </w:r>
      <w:r w:rsidRPr="00DA1808">
        <w:rPr>
          <w:rFonts w:asciiTheme="minorBidi" w:hAnsiTheme="minorBidi"/>
          <w:sz w:val="32"/>
          <w:szCs w:val="32"/>
          <w:cs/>
        </w:rPr>
        <w:t>ตารางเมตร แต่มีภาวะแทรกซ้อนที่เกิดโดยตรงจากโรคไต</w:t>
      </w:r>
      <w:r w:rsidRPr="00DA1808">
        <w:rPr>
          <w:rFonts w:asciiTheme="minorBidi" w:hAnsiTheme="minorBidi"/>
          <w:sz w:val="32"/>
          <w:szCs w:val="32"/>
        </w:rPr>
        <w:t xml:space="preserve"> </w:t>
      </w:r>
      <w:r w:rsidR="00E04317" w:rsidRPr="00DA1808">
        <w:rPr>
          <w:rFonts w:asciiTheme="minorBidi" w:hAnsiTheme="minorBidi"/>
          <w:sz w:val="32"/>
          <w:szCs w:val="32"/>
          <w:cs/>
        </w:rPr>
        <w:t xml:space="preserve"> </w:t>
      </w:r>
      <w:r w:rsidRPr="00DA1808">
        <w:rPr>
          <w:rFonts w:asciiTheme="minorBidi" w:hAnsiTheme="minorBidi"/>
          <w:sz w:val="32"/>
          <w:szCs w:val="32"/>
          <w:cs/>
        </w:rPr>
        <w:t>เรื้อรังซึ่งไม่ตอบสนองต่อการรักษาด้วยวิธีปกติ และอาจเป็นอันตราย</w:t>
      </w:r>
      <w:r w:rsidRPr="00DA1808">
        <w:rPr>
          <w:rFonts w:asciiTheme="minorBidi" w:hAnsiTheme="minorBidi"/>
          <w:sz w:val="32"/>
          <w:szCs w:val="32"/>
        </w:rPr>
        <w:t xml:space="preserve"> </w:t>
      </w:r>
      <w:r w:rsidRPr="00DA1808">
        <w:rPr>
          <w:rFonts w:asciiTheme="minorBidi" w:hAnsiTheme="minorBidi"/>
          <w:sz w:val="32"/>
          <w:szCs w:val="32"/>
          <w:cs/>
        </w:rPr>
        <w:t>รุนแรงต่อผู้ป่วย อย่างใดอย่างหนึ่งดังต่อไปนี้</w:t>
      </w:r>
      <w:r w:rsidRPr="00DA1808">
        <w:rPr>
          <w:rFonts w:asciiTheme="minorBidi" w:hAnsiTheme="minorBidi"/>
          <w:sz w:val="32"/>
          <w:szCs w:val="32"/>
        </w:rPr>
        <w:t xml:space="preserve"> </w:t>
      </w:r>
    </w:p>
    <w:p w:rsidR="00581B75" w:rsidRPr="00DA1808" w:rsidRDefault="00E04317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</w:rPr>
        <w:t xml:space="preserve">     </w:t>
      </w:r>
      <w:r w:rsidR="00581B75" w:rsidRPr="00DA1808">
        <w:rPr>
          <w:rFonts w:asciiTheme="minorBidi" w:hAnsiTheme="minorBidi"/>
          <w:sz w:val="32"/>
          <w:szCs w:val="32"/>
        </w:rPr>
        <w:t xml:space="preserve">2.1 </w:t>
      </w:r>
      <w:r w:rsidR="00581B75" w:rsidRPr="00DA1808">
        <w:rPr>
          <w:rFonts w:asciiTheme="minorBidi" w:hAnsiTheme="minorBidi"/>
          <w:sz w:val="32"/>
          <w:szCs w:val="32"/>
          <w:cs/>
        </w:rPr>
        <w:t>ภาวะน้ำและเกลือเกินในร่างกาย จนเกิดภาวะหัวใจ</w:t>
      </w:r>
      <w:r w:rsidR="00581B75" w:rsidRPr="00DA1808">
        <w:rPr>
          <w:rFonts w:asciiTheme="minorBidi" w:hAnsiTheme="minorBidi"/>
          <w:sz w:val="32"/>
          <w:szCs w:val="32"/>
        </w:rPr>
        <w:t xml:space="preserve"> </w:t>
      </w:r>
      <w:r w:rsidR="00581B75" w:rsidRPr="00DA1808">
        <w:rPr>
          <w:rFonts w:asciiTheme="minorBidi" w:hAnsiTheme="minorBidi"/>
          <w:sz w:val="32"/>
          <w:szCs w:val="32"/>
          <w:cs/>
        </w:rPr>
        <w:t>วาย หรือความดันโลหิตสูงควบคุมไม่ได้</w:t>
      </w:r>
      <w:r w:rsidR="00581B75" w:rsidRPr="00DA1808">
        <w:rPr>
          <w:rFonts w:asciiTheme="minorBidi" w:hAnsiTheme="minorBidi"/>
          <w:sz w:val="32"/>
          <w:szCs w:val="32"/>
        </w:rPr>
        <w:t xml:space="preserve"> </w:t>
      </w:r>
    </w:p>
    <w:p w:rsidR="00581B75" w:rsidRPr="00DA1808" w:rsidRDefault="00E04317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</w:rPr>
        <w:t xml:space="preserve">     </w:t>
      </w:r>
      <w:r w:rsidR="00581B75" w:rsidRPr="00DA1808">
        <w:rPr>
          <w:rFonts w:asciiTheme="minorBidi" w:hAnsiTheme="minorBidi"/>
          <w:sz w:val="32"/>
          <w:szCs w:val="32"/>
        </w:rPr>
        <w:t xml:space="preserve">2.2 </w:t>
      </w:r>
      <w:r w:rsidR="00581B75" w:rsidRPr="00DA1808">
        <w:rPr>
          <w:rFonts w:asciiTheme="minorBidi" w:hAnsiTheme="minorBidi"/>
          <w:sz w:val="32"/>
          <w:szCs w:val="32"/>
          <w:cs/>
        </w:rPr>
        <w:t>ระดับโปแตสเซียมในเลือดสูง เลือดเป็นกรด หรือ</w:t>
      </w:r>
      <w:r w:rsidR="00581B75" w:rsidRPr="00DA1808">
        <w:rPr>
          <w:rFonts w:asciiTheme="minorBidi" w:hAnsiTheme="minorBidi"/>
          <w:sz w:val="32"/>
          <w:szCs w:val="32"/>
        </w:rPr>
        <w:t xml:space="preserve"> </w:t>
      </w:r>
      <w:r w:rsidR="00581B75" w:rsidRPr="00DA1808">
        <w:rPr>
          <w:rFonts w:asciiTheme="minorBidi" w:hAnsiTheme="minorBidi"/>
          <w:sz w:val="32"/>
          <w:szCs w:val="32"/>
          <w:cs/>
        </w:rPr>
        <w:t>ฟอสเฟตในเลือดสูง</w:t>
      </w:r>
      <w:r w:rsidR="00581B75" w:rsidRPr="00DA1808">
        <w:rPr>
          <w:rFonts w:asciiTheme="minorBidi" w:hAnsiTheme="minorBidi"/>
          <w:sz w:val="32"/>
          <w:szCs w:val="32"/>
        </w:rPr>
        <w:t xml:space="preserve"> </w:t>
      </w:r>
    </w:p>
    <w:p w:rsidR="00581B75" w:rsidRPr="00DA1808" w:rsidRDefault="00E04317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</w:rPr>
        <w:t xml:space="preserve">     </w:t>
      </w:r>
      <w:r w:rsidR="00581B75" w:rsidRPr="00DA1808">
        <w:rPr>
          <w:rFonts w:asciiTheme="minorBidi" w:hAnsiTheme="minorBidi"/>
          <w:sz w:val="32"/>
          <w:szCs w:val="32"/>
        </w:rPr>
        <w:t xml:space="preserve">2.3 </w:t>
      </w:r>
      <w:r w:rsidR="00581B75" w:rsidRPr="00DA1808">
        <w:rPr>
          <w:rFonts w:asciiTheme="minorBidi" w:hAnsiTheme="minorBidi"/>
          <w:sz w:val="32"/>
          <w:szCs w:val="32"/>
          <w:cs/>
        </w:rPr>
        <w:t>ระดับความรู้สึกตัวลดลง หรืออาการชักกระตุกจาก</w:t>
      </w:r>
      <w:r w:rsidR="00581B75" w:rsidRPr="00DA1808">
        <w:rPr>
          <w:rFonts w:asciiTheme="minorBidi" w:hAnsiTheme="minorBidi"/>
          <w:sz w:val="32"/>
          <w:szCs w:val="32"/>
        </w:rPr>
        <w:t xml:space="preserve"> </w:t>
      </w:r>
      <w:r w:rsidR="00581B75" w:rsidRPr="00DA1808">
        <w:rPr>
          <w:rFonts w:asciiTheme="minorBidi" w:hAnsiTheme="minorBidi"/>
          <w:sz w:val="32"/>
          <w:szCs w:val="32"/>
          <w:cs/>
        </w:rPr>
        <w:t>ภาวะยูรีเมีย</w:t>
      </w:r>
      <w:r w:rsidR="00581B75" w:rsidRPr="00DA1808">
        <w:rPr>
          <w:rFonts w:asciiTheme="minorBidi" w:hAnsiTheme="minorBidi"/>
          <w:sz w:val="32"/>
          <w:szCs w:val="32"/>
        </w:rPr>
        <w:t xml:space="preserve"> </w:t>
      </w:r>
    </w:p>
    <w:p w:rsidR="00581B75" w:rsidRPr="00DA1808" w:rsidRDefault="00E04317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</w:rPr>
        <w:t xml:space="preserve">     </w:t>
      </w:r>
      <w:r w:rsidR="00581B75" w:rsidRPr="00DA1808">
        <w:rPr>
          <w:rFonts w:asciiTheme="minorBidi" w:hAnsiTheme="minorBidi"/>
          <w:sz w:val="32"/>
          <w:szCs w:val="32"/>
        </w:rPr>
        <w:t xml:space="preserve">2.4 </w:t>
      </w:r>
      <w:r w:rsidR="00581B75" w:rsidRPr="00DA1808">
        <w:rPr>
          <w:rFonts w:asciiTheme="minorBidi" w:hAnsiTheme="minorBidi"/>
          <w:sz w:val="32"/>
          <w:szCs w:val="32"/>
          <w:cs/>
        </w:rPr>
        <w:t>เยื่อหุ้มปอดหรือเยื่อหุ้มหัวใจอักเสบจากภาวะยูรีเมีย</w:t>
      </w:r>
      <w:r w:rsidR="00581B75" w:rsidRPr="00DA1808">
        <w:rPr>
          <w:rFonts w:asciiTheme="minorBidi" w:hAnsiTheme="minorBidi"/>
          <w:sz w:val="32"/>
          <w:szCs w:val="32"/>
        </w:rPr>
        <w:t xml:space="preserve"> </w:t>
      </w:r>
    </w:p>
    <w:p w:rsidR="001B44B6" w:rsidRPr="00DA1808" w:rsidRDefault="00E04317" w:rsidP="0066683F">
      <w:pPr>
        <w:tabs>
          <w:tab w:val="left" w:pos="7511"/>
        </w:tabs>
        <w:spacing w:after="0"/>
        <w:jc w:val="both"/>
        <w:rPr>
          <w:rFonts w:asciiTheme="minorBidi" w:hAnsiTheme="minorBidi"/>
          <w:b/>
          <w:bCs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</w:rPr>
        <w:t xml:space="preserve">     </w:t>
      </w:r>
      <w:r w:rsidR="00581B75" w:rsidRPr="00DA1808">
        <w:rPr>
          <w:rFonts w:asciiTheme="minorBidi" w:hAnsiTheme="minorBidi"/>
          <w:sz w:val="32"/>
          <w:szCs w:val="32"/>
        </w:rPr>
        <w:t xml:space="preserve">2.5 </w:t>
      </w:r>
      <w:r w:rsidR="00581B75" w:rsidRPr="00DA1808">
        <w:rPr>
          <w:rFonts w:asciiTheme="minorBidi" w:hAnsiTheme="minorBidi"/>
          <w:sz w:val="32"/>
          <w:szCs w:val="32"/>
          <w:cs/>
        </w:rPr>
        <w:t>คลื่นไส้อาเจียน เบื่ออาหาร น้ำหนักลดลง หรือมี</w:t>
      </w:r>
      <w:r w:rsidR="00581B75" w:rsidRPr="00DA1808">
        <w:rPr>
          <w:rFonts w:asciiTheme="minorBidi" w:hAnsiTheme="minorBidi"/>
          <w:sz w:val="32"/>
          <w:szCs w:val="32"/>
        </w:rPr>
        <w:t xml:space="preserve"> </w:t>
      </w:r>
      <w:r w:rsidR="00581B75" w:rsidRPr="00DA1808">
        <w:rPr>
          <w:rFonts w:asciiTheme="minorBidi" w:hAnsiTheme="minorBidi"/>
          <w:sz w:val="32"/>
          <w:szCs w:val="32"/>
          <w:cs/>
        </w:rPr>
        <w:t>ภาวะทุพโภชนาการ</w:t>
      </w:r>
    </w:p>
    <w:p w:rsidR="001C7BD4" w:rsidRPr="00DA1808" w:rsidRDefault="00E04317" w:rsidP="0066683F">
      <w:pPr>
        <w:tabs>
          <w:tab w:val="left" w:pos="7511"/>
        </w:tabs>
        <w:spacing w:after="0"/>
        <w:jc w:val="both"/>
        <w:rPr>
          <w:rFonts w:asciiTheme="minorBidi" w:hAnsiTheme="minorBidi"/>
          <w:b/>
          <w:bCs/>
          <w:sz w:val="32"/>
          <w:szCs w:val="32"/>
        </w:rPr>
      </w:pPr>
      <w:r w:rsidRPr="00DA1808">
        <w:rPr>
          <w:rFonts w:asciiTheme="minorBidi" w:hAnsiTheme="minorBidi"/>
          <w:b/>
          <w:bCs/>
          <w:sz w:val="32"/>
          <w:szCs w:val="32"/>
          <w:cs/>
        </w:rPr>
        <w:t>4.</w:t>
      </w:r>
      <w:r w:rsidR="001B44B6" w:rsidRPr="00DA1808">
        <w:rPr>
          <w:rFonts w:asciiTheme="minorBidi" w:hAnsiTheme="minorBidi"/>
          <w:b/>
          <w:bCs/>
          <w:sz w:val="32"/>
          <w:szCs w:val="32"/>
          <w:cs/>
        </w:rPr>
        <w:t>การ</w:t>
      </w:r>
      <w:r w:rsidR="001C7BD4" w:rsidRPr="00DA1808">
        <w:rPr>
          <w:rFonts w:asciiTheme="minorBidi" w:hAnsiTheme="minorBidi"/>
          <w:b/>
          <w:bCs/>
          <w:sz w:val="32"/>
          <w:szCs w:val="32"/>
          <w:cs/>
        </w:rPr>
        <w:t>บำบัด</w:t>
      </w:r>
      <w:r w:rsidR="001B44B6" w:rsidRPr="00DA1808">
        <w:rPr>
          <w:rFonts w:asciiTheme="minorBidi" w:hAnsiTheme="minorBidi"/>
          <w:b/>
          <w:bCs/>
          <w:sz w:val="32"/>
          <w:szCs w:val="32"/>
          <w:cs/>
        </w:rPr>
        <w:t>ทดแทนไตเทียม</w:t>
      </w:r>
      <w:r w:rsidR="001C7BD4" w:rsidRPr="00DA1808">
        <w:rPr>
          <w:rFonts w:asciiTheme="minorBidi" w:hAnsiTheme="minorBidi"/>
          <w:b/>
          <w:bCs/>
          <w:sz w:val="32"/>
          <w:szCs w:val="32"/>
          <w:cs/>
        </w:rPr>
        <w:t xml:space="preserve"> ปัจจุบันมี 3 วิธี</w:t>
      </w:r>
    </w:p>
    <w:p w:rsidR="001C7BD4" w:rsidRPr="00DA1808" w:rsidRDefault="001C7BD4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  <w:cs/>
        </w:rPr>
        <w:t xml:space="preserve">  -</w:t>
      </w:r>
      <w:r w:rsidR="00E04317" w:rsidRPr="00DA1808">
        <w:rPr>
          <w:rFonts w:asciiTheme="minorBidi" w:hAnsiTheme="minorBidi"/>
          <w:sz w:val="32"/>
          <w:szCs w:val="32"/>
          <w:cs/>
        </w:rPr>
        <w:t xml:space="preserve"> </w:t>
      </w:r>
      <w:r w:rsidRPr="00DA1808">
        <w:rPr>
          <w:rFonts w:asciiTheme="minorBidi" w:hAnsiTheme="minorBidi"/>
          <w:sz w:val="32"/>
          <w:szCs w:val="32"/>
          <w:cs/>
        </w:rPr>
        <w:t>การฟอกเลือดด้วยเครื่องไตเทียม</w:t>
      </w:r>
    </w:p>
    <w:p w:rsidR="001C7BD4" w:rsidRPr="00DA1808" w:rsidRDefault="001C7BD4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  <w:cs/>
        </w:rPr>
        <w:t xml:space="preserve">  -</w:t>
      </w:r>
      <w:r w:rsidR="00E04317" w:rsidRPr="00DA1808">
        <w:rPr>
          <w:rFonts w:asciiTheme="minorBidi" w:hAnsiTheme="minorBidi"/>
          <w:sz w:val="32"/>
          <w:szCs w:val="32"/>
          <w:cs/>
        </w:rPr>
        <w:t xml:space="preserve"> </w:t>
      </w:r>
      <w:r w:rsidRPr="00DA1808">
        <w:rPr>
          <w:rFonts w:asciiTheme="minorBidi" w:hAnsiTheme="minorBidi"/>
          <w:sz w:val="32"/>
          <w:szCs w:val="32"/>
          <w:cs/>
        </w:rPr>
        <w:t>การล้างไตทางช่องท้อง</w:t>
      </w:r>
    </w:p>
    <w:p w:rsidR="001C7BD4" w:rsidRDefault="001C7BD4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  <w:cs/>
        </w:rPr>
        <w:t xml:space="preserve">  -</w:t>
      </w:r>
      <w:r w:rsidR="00E04317" w:rsidRPr="00DA1808">
        <w:rPr>
          <w:rFonts w:asciiTheme="minorBidi" w:hAnsiTheme="minorBidi"/>
          <w:sz w:val="32"/>
          <w:szCs w:val="32"/>
          <w:cs/>
        </w:rPr>
        <w:t xml:space="preserve"> </w:t>
      </w:r>
      <w:r w:rsidRPr="00DA1808">
        <w:rPr>
          <w:rFonts w:asciiTheme="minorBidi" w:hAnsiTheme="minorBidi"/>
          <w:sz w:val="32"/>
          <w:szCs w:val="32"/>
          <w:cs/>
        </w:rPr>
        <w:t>การปลูกถ่ายไต</w:t>
      </w:r>
    </w:p>
    <w:p w:rsidR="0066683F" w:rsidRPr="00F31FB1" w:rsidRDefault="0066683F" w:rsidP="0066683F">
      <w:pPr>
        <w:tabs>
          <w:tab w:val="left" w:pos="7511"/>
        </w:tabs>
        <w:spacing w:after="0"/>
        <w:jc w:val="both"/>
        <w:rPr>
          <w:rFonts w:asciiTheme="minorBidi" w:hAnsiTheme="minorBidi"/>
          <w:b/>
          <w:bCs/>
          <w:sz w:val="32"/>
          <w:szCs w:val="32"/>
        </w:rPr>
      </w:pPr>
      <w:r w:rsidRPr="00F31FB1">
        <w:rPr>
          <w:rFonts w:asciiTheme="minorBidi" w:hAnsiTheme="minorBidi"/>
          <w:b/>
          <w:bCs/>
          <w:sz w:val="32"/>
          <w:szCs w:val="32"/>
        </w:rPr>
        <w:t xml:space="preserve">5. </w:t>
      </w:r>
      <w:r w:rsidRPr="00F31FB1">
        <w:rPr>
          <w:rFonts w:asciiTheme="minorBidi" w:hAnsiTheme="minorBidi" w:hint="cs"/>
          <w:b/>
          <w:bCs/>
          <w:sz w:val="32"/>
          <w:szCs w:val="32"/>
          <w:cs/>
        </w:rPr>
        <w:t>การดูแลแบบประคับประคอง (</w:t>
      </w:r>
      <w:r w:rsidRPr="00F31FB1">
        <w:rPr>
          <w:rFonts w:asciiTheme="minorBidi" w:hAnsiTheme="minorBidi"/>
          <w:b/>
          <w:bCs/>
          <w:sz w:val="32"/>
          <w:szCs w:val="32"/>
        </w:rPr>
        <w:t>palliative care</w:t>
      </w:r>
      <w:r w:rsidRPr="00F31FB1">
        <w:rPr>
          <w:rFonts w:asciiTheme="minorBidi" w:hAnsiTheme="minorBidi" w:hint="cs"/>
          <w:b/>
          <w:bCs/>
          <w:sz w:val="32"/>
          <w:szCs w:val="32"/>
          <w:cs/>
        </w:rPr>
        <w:t>) ในผู้ป่วย</w:t>
      </w:r>
      <w:r w:rsidR="00F31FB1" w:rsidRPr="00F31FB1">
        <w:rPr>
          <w:rFonts w:asciiTheme="minorBidi" w:hAnsiTheme="minorBidi" w:hint="cs"/>
          <w:b/>
          <w:bCs/>
          <w:sz w:val="32"/>
          <w:szCs w:val="32"/>
          <w:cs/>
        </w:rPr>
        <w:t>ที่ไม่เลือกการบำบัดทดแทนไต หรือไม่มีความพร้อมในการบำบัดทดแทนไต โดยมีเกณฑ์พิจารณาดังนี้</w:t>
      </w:r>
    </w:p>
    <w:p w:rsidR="00F31FB1" w:rsidRDefault="00F31FB1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- </w:t>
      </w:r>
      <w:r>
        <w:rPr>
          <w:rFonts w:asciiTheme="minorBidi" w:hAnsiTheme="minorBidi"/>
          <w:sz w:val="32"/>
          <w:szCs w:val="32"/>
        </w:rPr>
        <w:t xml:space="preserve">eGFR &lt; 6 </w:t>
      </w:r>
      <w:r w:rsidR="00323B96" w:rsidRPr="00DA1808">
        <w:rPr>
          <w:rFonts w:asciiTheme="minorBidi" w:hAnsiTheme="minorBidi"/>
          <w:sz w:val="32"/>
          <w:szCs w:val="32"/>
          <w:cs/>
        </w:rPr>
        <w:t>มล./</w:t>
      </w:r>
      <w:r w:rsidR="00323B96" w:rsidRPr="00DA1808">
        <w:rPr>
          <w:rFonts w:asciiTheme="minorBidi" w:hAnsiTheme="minorBidi"/>
          <w:sz w:val="32"/>
          <w:szCs w:val="32"/>
        </w:rPr>
        <w:t xml:space="preserve"> </w:t>
      </w:r>
      <w:r w:rsidR="00323B96" w:rsidRPr="00DA1808">
        <w:rPr>
          <w:rFonts w:asciiTheme="minorBidi" w:hAnsiTheme="minorBidi"/>
          <w:sz w:val="32"/>
          <w:szCs w:val="32"/>
          <w:cs/>
        </w:rPr>
        <w:t>นาที/</w:t>
      </w:r>
      <w:r w:rsidR="00323B96" w:rsidRPr="00DA1808">
        <w:rPr>
          <w:rFonts w:asciiTheme="minorBidi" w:hAnsiTheme="minorBidi"/>
          <w:sz w:val="32"/>
          <w:szCs w:val="32"/>
        </w:rPr>
        <w:t xml:space="preserve">1.73 </w:t>
      </w:r>
      <w:r w:rsidR="00323B96" w:rsidRPr="00DA1808">
        <w:rPr>
          <w:rFonts w:asciiTheme="minorBidi" w:hAnsiTheme="minorBidi"/>
          <w:sz w:val="32"/>
          <w:szCs w:val="32"/>
          <w:cs/>
        </w:rPr>
        <w:t>ตารางเมตร</w:t>
      </w:r>
    </w:p>
    <w:p w:rsidR="00F31FB1" w:rsidRDefault="00F31FB1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    - </w:t>
      </w:r>
      <w:r>
        <w:rPr>
          <w:rFonts w:asciiTheme="minorBidi" w:hAnsiTheme="minorBidi" w:hint="cs"/>
          <w:sz w:val="32"/>
          <w:szCs w:val="32"/>
          <w:cs/>
        </w:rPr>
        <w:t>ผู้ป่วย และ/หรือญาติตัดสินใจเลือก</w:t>
      </w:r>
    </w:p>
    <w:p w:rsidR="00F31FB1" w:rsidRDefault="008E3D10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lastRenderedPageBreak/>
        <w:t xml:space="preserve">    - มีโรคร่วม ที่การพยากรณ์โรคไม่ดี เช่น </w:t>
      </w:r>
      <w:r>
        <w:rPr>
          <w:rFonts w:asciiTheme="minorBidi" w:hAnsiTheme="minorBidi"/>
          <w:sz w:val="32"/>
          <w:szCs w:val="32"/>
        </w:rPr>
        <w:t>CHF ,C.A., Advance liver cirrhosis</w:t>
      </w:r>
    </w:p>
    <w:p w:rsidR="00F31FB1" w:rsidRDefault="00F31FB1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-  เป็นผู้ป่วยติดเตียง หรือช่วยตนเองไม่ได้ </w:t>
      </w:r>
    </w:p>
    <w:p w:rsidR="00F31FB1" w:rsidRDefault="00F31FB1" w:rsidP="0066683F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- มีอายุมากกว่า 70 ปี</w:t>
      </w:r>
    </w:p>
    <w:p w:rsidR="00F31FB1" w:rsidRDefault="00F31FB1" w:rsidP="00F31FB1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- แพทย์วินิจฉัย</w:t>
      </w:r>
    </w:p>
    <w:p w:rsidR="00F31FB1" w:rsidRPr="00323B96" w:rsidRDefault="00F31FB1" w:rsidP="00F31FB1">
      <w:pPr>
        <w:tabs>
          <w:tab w:val="left" w:pos="7511"/>
        </w:tabs>
        <w:spacing w:after="0"/>
        <w:jc w:val="both"/>
        <w:rPr>
          <w:rFonts w:asciiTheme="minorBidi" w:hAnsiTheme="minorBidi"/>
          <w:b/>
          <w:bCs/>
          <w:sz w:val="32"/>
          <w:szCs w:val="32"/>
          <w:cs/>
        </w:rPr>
      </w:pPr>
      <w:r w:rsidRPr="00323B96">
        <w:rPr>
          <w:rFonts w:asciiTheme="minorBidi" w:hAnsiTheme="minorBidi"/>
          <w:b/>
          <w:bCs/>
          <w:sz w:val="32"/>
          <w:szCs w:val="32"/>
        </w:rPr>
        <w:t xml:space="preserve">      </w:t>
      </w:r>
      <w:r w:rsidRPr="00323B96">
        <w:rPr>
          <w:rFonts w:asciiTheme="minorBidi" w:hAnsiTheme="minorBidi" w:hint="cs"/>
          <w:b/>
          <w:bCs/>
          <w:sz w:val="32"/>
          <w:szCs w:val="32"/>
          <w:cs/>
        </w:rPr>
        <w:t>ระบบการดูแลแบบประคับประคอง</w:t>
      </w:r>
    </w:p>
    <w:p w:rsidR="00F31FB1" w:rsidRDefault="00F31FB1" w:rsidP="00F31FB1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</w:t>
      </w:r>
      <w:r w:rsidR="00323B96">
        <w:rPr>
          <w:rFonts w:asciiTheme="minorBidi" w:hAnsiTheme="minorBidi" w:hint="cs"/>
          <w:sz w:val="32"/>
          <w:szCs w:val="32"/>
          <w:cs/>
        </w:rPr>
        <w:t xml:space="preserve">  </w:t>
      </w:r>
      <w:r>
        <w:rPr>
          <w:rFonts w:asciiTheme="minorBidi" w:hAnsiTheme="minorBidi" w:hint="cs"/>
          <w:sz w:val="32"/>
          <w:szCs w:val="32"/>
          <w:cs/>
        </w:rPr>
        <w:t xml:space="preserve"> เมื่อ</w:t>
      </w:r>
      <w:r w:rsidR="00323B96">
        <w:rPr>
          <w:rFonts w:asciiTheme="minorBidi" w:hAnsiTheme="minorBidi" w:hint="cs"/>
          <w:sz w:val="32"/>
          <w:szCs w:val="32"/>
          <w:cs/>
        </w:rPr>
        <w:t xml:space="preserve">แพทย์วินิจฉัยให้ดูแลแบบประคับประคอง  ในกรณีผู้ป่วยนอนรักษาในโรงพยาบาลจะมีพยาบาลในหอผู้ป่วยในดำเนินการให้การดูแลแบบประคับประคองตามแนวทางของโรงพยาบาลกำแพงเพชร และถ้าเป็นผู้ป่วยนอกใน </w:t>
      </w:r>
      <w:r w:rsidR="00323B96">
        <w:rPr>
          <w:rFonts w:asciiTheme="minorBidi" w:hAnsiTheme="minorBidi"/>
          <w:sz w:val="32"/>
          <w:szCs w:val="32"/>
        </w:rPr>
        <w:t xml:space="preserve">CKD clinic </w:t>
      </w:r>
      <w:r w:rsidR="00323B96">
        <w:rPr>
          <w:rFonts w:asciiTheme="minorBidi" w:hAnsiTheme="minorBidi" w:hint="cs"/>
          <w:sz w:val="32"/>
          <w:szCs w:val="32"/>
          <w:cs/>
        </w:rPr>
        <w:t xml:space="preserve">พยาบาลประจำ </w:t>
      </w:r>
      <w:r w:rsidR="00323B96">
        <w:rPr>
          <w:rFonts w:asciiTheme="minorBidi" w:hAnsiTheme="minorBidi"/>
          <w:sz w:val="32"/>
          <w:szCs w:val="32"/>
        </w:rPr>
        <w:t xml:space="preserve">CKD clinic </w:t>
      </w:r>
      <w:r w:rsidR="00323B96">
        <w:rPr>
          <w:rFonts w:asciiTheme="minorBidi" w:hAnsiTheme="minorBidi" w:hint="cs"/>
          <w:sz w:val="32"/>
          <w:szCs w:val="32"/>
          <w:cs/>
        </w:rPr>
        <w:t>จะเป็นผู้บันทึกข้อมูลผู้ป่วยในแบบบันทึก เพื่อส่งให้ทีมผู้ดูแลแบบประคับประคอง ดำเนินการดูแลแบบประคับประคองตามแนวทางของโรงพยาบาลกำแพงเพชรต่อไป</w:t>
      </w:r>
    </w:p>
    <w:p w:rsidR="00F31FB1" w:rsidRDefault="00F31FB1" w:rsidP="00F31FB1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------------------------------------------------------------------------------------------------------------------------------------------</w:t>
      </w:r>
    </w:p>
    <w:p w:rsidR="00080C7E" w:rsidRPr="00F31FB1" w:rsidRDefault="00080C7E" w:rsidP="00F31FB1">
      <w:pPr>
        <w:tabs>
          <w:tab w:val="left" w:pos="7511"/>
        </w:tabs>
        <w:spacing w:after="0"/>
        <w:jc w:val="both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eastAsia="Calibri" w:hAnsiTheme="minorBidi"/>
          <w:sz w:val="32"/>
          <w:szCs w:val="32"/>
          <w:u w:val="single"/>
          <w:cs/>
        </w:rPr>
        <w:t>เอกสารอ้างอิง</w:t>
      </w:r>
    </w:p>
    <w:p w:rsidR="001968F0" w:rsidRPr="001A508E" w:rsidRDefault="00E04317" w:rsidP="00E8246D">
      <w:pPr>
        <w:pStyle w:val="a5"/>
        <w:numPr>
          <w:ilvl w:val="0"/>
          <w:numId w:val="29"/>
        </w:numPr>
        <w:jc w:val="both"/>
        <w:outlineLvl w:val="0"/>
        <w:rPr>
          <w:rFonts w:asciiTheme="minorBidi" w:hAnsiTheme="minorBidi"/>
          <w:sz w:val="32"/>
          <w:szCs w:val="32"/>
        </w:rPr>
      </w:pPr>
      <w:r w:rsidRPr="00DA1808">
        <w:rPr>
          <w:rFonts w:asciiTheme="minorBidi" w:eastAsia="Times New Roman" w:hAnsiTheme="minorBidi"/>
          <w:sz w:val="32"/>
          <w:szCs w:val="32"/>
          <w:cs/>
        </w:rPr>
        <w:t xml:space="preserve">คำแนะนำสำหรับการดูแลผู้ป่วยโรคไตเรื้อรังก่อนการบำบัดทดแทนไต </w:t>
      </w:r>
      <w:r w:rsidR="001968F0" w:rsidRPr="00DA1808">
        <w:rPr>
          <w:rFonts w:asciiTheme="minorBidi" w:hAnsiTheme="minorBidi"/>
          <w:sz w:val="32"/>
          <w:szCs w:val="32"/>
          <w:cs/>
        </w:rPr>
        <w:t>สมาคมโรคไตแห่งประเทศไทย</w:t>
      </w:r>
      <w:r w:rsidR="001968F0" w:rsidRPr="001A508E">
        <w:rPr>
          <w:rFonts w:asciiTheme="minorBidi" w:hAnsiTheme="minorBidi"/>
          <w:b/>
          <w:bCs/>
          <w:color w:val="FFFFFF"/>
          <w:sz w:val="32"/>
          <w:szCs w:val="32"/>
        </w:rPr>
        <w:t xml:space="preserve"> </w:t>
      </w:r>
      <w:r w:rsidR="00E8246D" w:rsidRPr="00DA1808">
        <w:rPr>
          <w:rFonts w:asciiTheme="minorBidi" w:hAnsiTheme="minorBidi"/>
          <w:sz w:val="32"/>
          <w:szCs w:val="32"/>
          <w:cs/>
        </w:rPr>
        <w:t xml:space="preserve">พ.ศ. </w:t>
      </w:r>
      <w:r w:rsidR="00E8246D" w:rsidRPr="00DA1808">
        <w:rPr>
          <w:rFonts w:asciiTheme="minorBidi" w:hAnsiTheme="minorBidi"/>
          <w:sz w:val="32"/>
          <w:szCs w:val="32"/>
        </w:rPr>
        <w:t>2558</w:t>
      </w:r>
    </w:p>
    <w:p w:rsidR="00E8246D" w:rsidRPr="00DA1808" w:rsidRDefault="00E8246D" w:rsidP="00E8246D">
      <w:pPr>
        <w:pStyle w:val="a5"/>
        <w:numPr>
          <w:ilvl w:val="0"/>
          <w:numId w:val="29"/>
        </w:numPr>
        <w:jc w:val="both"/>
        <w:outlineLvl w:val="0"/>
        <w:rPr>
          <w:rFonts w:asciiTheme="minorBidi" w:hAnsiTheme="minorBidi"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</w:rPr>
        <w:t xml:space="preserve">KDIGO 2012 Clinical Practice Guideline for the Evaluation and Management of Chronic Kidney Disease volume 3 | issue 1 | JANUARY 2013 www.kidney-international.org </w:t>
      </w:r>
    </w:p>
    <w:p w:rsidR="00E8246D" w:rsidRPr="001A508E" w:rsidRDefault="00E8246D" w:rsidP="00E8246D">
      <w:pPr>
        <w:pStyle w:val="a5"/>
        <w:numPr>
          <w:ilvl w:val="0"/>
          <w:numId w:val="29"/>
        </w:numPr>
        <w:jc w:val="both"/>
        <w:outlineLvl w:val="0"/>
        <w:rPr>
          <w:rFonts w:asciiTheme="minorBidi" w:hAnsiTheme="minorBidi"/>
          <w:sz w:val="32"/>
          <w:szCs w:val="32"/>
        </w:rPr>
      </w:pPr>
      <w:r w:rsidRPr="001A508E">
        <w:rPr>
          <w:rFonts w:asciiTheme="minorBidi" w:hAnsiTheme="minorBidi"/>
          <w:sz w:val="32"/>
          <w:szCs w:val="32"/>
          <w:cs/>
        </w:rPr>
        <w:t xml:space="preserve">คู่มือการจัดการดูแลผู้ป่วยโรคไตเรื้อรังระยะเริ่มต้นสมาคมโรคไตแห่งประเทศไทยและสำนักงานหลักประกันสุขภาพแห่งชาติ พ.ศ. </w:t>
      </w:r>
      <w:r w:rsidRPr="001A508E">
        <w:rPr>
          <w:rFonts w:asciiTheme="minorBidi" w:hAnsiTheme="minorBidi"/>
          <w:sz w:val="32"/>
          <w:szCs w:val="32"/>
        </w:rPr>
        <w:t xml:space="preserve">2555  </w:t>
      </w:r>
    </w:p>
    <w:p w:rsidR="00B237AA" w:rsidRPr="00145561" w:rsidRDefault="00E8246D" w:rsidP="00145561">
      <w:pPr>
        <w:pStyle w:val="a5"/>
        <w:numPr>
          <w:ilvl w:val="0"/>
          <w:numId w:val="29"/>
        </w:numPr>
        <w:jc w:val="both"/>
        <w:outlineLvl w:val="0"/>
        <w:rPr>
          <w:rFonts w:asciiTheme="minorBidi" w:hAnsiTheme="minorBidi"/>
          <w:sz w:val="32"/>
          <w:szCs w:val="32"/>
        </w:rPr>
      </w:pPr>
      <w:r w:rsidRPr="00DA1808">
        <w:rPr>
          <w:rFonts w:asciiTheme="minorBidi" w:hAnsiTheme="minorBidi"/>
          <w:sz w:val="32"/>
          <w:szCs w:val="32"/>
          <w:cs/>
        </w:rPr>
        <w:t>การฟอกเลือดด้วยเครื่องไตเทียม</w:t>
      </w:r>
      <w:r w:rsidRPr="00DA1808">
        <w:rPr>
          <w:rFonts w:asciiTheme="minorBidi" w:hAnsiTheme="minorBidi"/>
          <w:sz w:val="32"/>
          <w:szCs w:val="32"/>
        </w:rPr>
        <w:t xml:space="preserve"> Hemodialysis Clinical Practice Recommendation </w:t>
      </w:r>
      <w:r w:rsidRPr="00DA1808">
        <w:rPr>
          <w:rFonts w:asciiTheme="minorBidi" w:hAnsiTheme="minorBidi"/>
          <w:sz w:val="32"/>
          <w:szCs w:val="32"/>
          <w:cs/>
        </w:rPr>
        <w:t xml:space="preserve">สมาคมโรคไตแห่งประเทศไทย พ.ศ. </w:t>
      </w:r>
      <w:r w:rsidRPr="00DA1808">
        <w:rPr>
          <w:rFonts w:asciiTheme="minorBidi" w:hAnsiTheme="minorBidi"/>
          <w:sz w:val="32"/>
          <w:szCs w:val="32"/>
        </w:rPr>
        <w:t>2557</w:t>
      </w:r>
    </w:p>
    <w:p w:rsidR="00395123" w:rsidRPr="00145561" w:rsidRDefault="00395123" w:rsidP="00B855AB">
      <w:pPr>
        <w:autoSpaceDE w:val="0"/>
        <w:autoSpaceDN w:val="0"/>
        <w:adjustRightInd w:val="0"/>
        <w:spacing w:after="0" w:line="240" w:lineRule="auto"/>
        <w:jc w:val="both"/>
        <w:rPr>
          <w:rFonts w:cs="PSL-Natrinthorn-Bold"/>
          <w:b/>
          <w:bCs/>
          <w:color w:val="1A1A1A"/>
          <w:sz w:val="50"/>
          <w:szCs w:val="50"/>
        </w:rPr>
      </w:pPr>
    </w:p>
    <w:sectPr w:rsidR="00395123" w:rsidRPr="00145561" w:rsidSect="00754AD1">
      <w:headerReference w:type="default" r:id="rId13"/>
      <w:pgSz w:w="12240" w:h="15840"/>
      <w:pgMar w:top="1440" w:right="113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0E8" w:rsidRDefault="004070E8" w:rsidP="00066DC2">
      <w:pPr>
        <w:spacing w:after="0" w:line="240" w:lineRule="auto"/>
      </w:pPr>
      <w:r>
        <w:separator/>
      </w:r>
    </w:p>
  </w:endnote>
  <w:endnote w:type="continuationSeparator" w:id="1">
    <w:p w:rsidR="004070E8" w:rsidRDefault="004070E8" w:rsidP="00066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PSL-Natrinthorn-Bold">
    <w:altName w:val="Angsana New"/>
    <w:panose1 w:val="00000000000000000000"/>
    <w:charset w:val="DE"/>
    <w:family w:val="auto"/>
    <w:notTrueType/>
    <w:pitch w:val="default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0E8" w:rsidRDefault="004070E8" w:rsidP="00066DC2">
      <w:pPr>
        <w:spacing w:after="0" w:line="240" w:lineRule="auto"/>
      </w:pPr>
      <w:r>
        <w:separator/>
      </w:r>
    </w:p>
  </w:footnote>
  <w:footnote w:type="continuationSeparator" w:id="1">
    <w:p w:rsidR="004070E8" w:rsidRDefault="004070E8" w:rsidP="00066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77273"/>
      <w:docPartObj>
        <w:docPartGallery w:val="Page Numbers (Top of Page)"/>
        <w:docPartUnique/>
      </w:docPartObj>
    </w:sdtPr>
    <w:sdtContent>
      <w:p w:rsidR="00F31FB1" w:rsidRDefault="00AB50F9">
        <w:pPr>
          <w:pStyle w:val="a9"/>
          <w:jc w:val="right"/>
        </w:pPr>
        <w:fldSimple w:instr=" PAGE   \* MERGEFORMAT ">
          <w:r w:rsidR="008E3D10" w:rsidRPr="008E3D10">
            <w:rPr>
              <w:rFonts w:cs="Calibri"/>
              <w:noProof/>
              <w:szCs w:val="22"/>
              <w:lang w:val="th-TH"/>
            </w:rPr>
            <w:t>11</w:t>
          </w:r>
        </w:fldSimple>
      </w:p>
    </w:sdtContent>
  </w:sdt>
  <w:p w:rsidR="00F31FB1" w:rsidRDefault="00F31FB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209A"/>
    <w:multiLevelType w:val="hybridMultilevel"/>
    <w:tmpl w:val="06E830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041318"/>
    <w:multiLevelType w:val="hybridMultilevel"/>
    <w:tmpl w:val="6902CBAC"/>
    <w:lvl w:ilvl="0" w:tplc="212E61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A4A190">
      <w:start w:val="53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41003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22F1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341D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CADF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2CCC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703C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1862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B7B62"/>
    <w:multiLevelType w:val="hybridMultilevel"/>
    <w:tmpl w:val="AE765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33079"/>
    <w:multiLevelType w:val="hybridMultilevel"/>
    <w:tmpl w:val="7C5684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BC0A47"/>
    <w:multiLevelType w:val="hybridMultilevel"/>
    <w:tmpl w:val="1388B8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557965"/>
    <w:multiLevelType w:val="hybridMultilevel"/>
    <w:tmpl w:val="BB9CF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FC7FF9"/>
    <w:multiLevelType w:val="hybridMultilevel"/>
    <w:tmpl w:val="D9BEC86C"/>
    <w:lvl w:ilvl="0" w:tplc="48DC9754">
      <w:start w:val="1"/>
      <w:numFmt w:val="decimal"/>
      <w:lvlText w:val="%1."/>
      <w:lvlJc w:val="left"/>
      <w:pPr>
        <w:ind w:left="912" w:hanging="5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D5685"/>
    <w:multiLevelType w:val="hybridMultilevel"/>
    <w:tmpl w:val="0F4294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C001B3"/>
    <w:multiLevelType w:val="hybridMultilevel"/>
    <w:tmpl w:val="3CC822E2"/>
    <w:lvl w:ilvl="0" w:tplc="F5848066"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8AB1295"/>
    <w:multiLevelType w:val="hybridMultilevel"/>
    <w:tmpl w:val="1C8814E4"/>
    <w:lvl w:ilvl="0" w:tplc="AD508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8544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72C4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A7A1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DBEC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16CA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66AB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40C6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3428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18CA447C"/>
    <w:multiLevelType w:val="hybridMultilevel"/>
    <w:tmpl w:val="FFAACE38"/>
    <w:lvl w:ilvl="0" w:tplc="81DA05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BABC1A">
      <w:start w:val="53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3F4F4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8A29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6892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AA49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32C6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70B8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486B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423D5D"/>
    <w:multiLevelType w:val="hybridMultilevel"/>
    <w:tmpl w:val="A6CA3B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ED3065"/>
    <w:multiLevelType w:val="hybridMultilevel"/>
    <w:tmpl w:val="BBBCA866"/>
    <w:lvl w:ilvl="0" w:tplc="F5848066">
      <w:numFmt w:val="bullet"/>
      <w:lvlText w:val="-"/>
      <w:lvlJc w:val="left"/>
      <w:pPr>
        <w:ind w:left="1853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3">
    <w:nsid w:val="2F895EC6"/>
    <w:multiLevelType w:val="hybridMultilevel"/>
    <w:tmpl w:val="3536CFF0"/>
    <w:lvl w:ilvl="0" w:tplc="C1BE272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4E9956">
      <w:start w:val="53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4CAD1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4866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D87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06F8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B46C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74BE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9E28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130871"/>
    <w:multiLevelType w:val="hybridMultilevel"/>
    <w:tmpl w:val="1A1277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3938E0"/>
    <w:multiLevelType w:val="hybridMultilevel"/>
    <w:tmpl w:val="1A7C85F2"/>
    <w:lvl w:ilvl="0" w:tplc="88BE62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E55888"/>
    <w:multiLevelType w:val="multilevel"/>
    <w:tmpl w:val="5FB4165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2" w:hanging="372"/>
      </w:pPr>
      <w:rPr>
        <w:rFonts w:hint="default"/>
        <w:color w:val="1A1A1A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1A1A1A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1A1A1A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1A1A1A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1A1A1A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1A1A1A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1A1A1A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1A1A1A"/>
      </w:rPr>
    </w:lvl>
  </w:abstractNum>
  <w:abstractNum w:abstractNumId="17">
    <w:nsid w:val="4DF751ED"/>
    <w:multiLevelType w:val="hybridMultilevel"/>
    <w:tmpl w:val="6D0E22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C166AB"/>
    <w:multiLevelType w:val="hybridMultilevel"/>
    <w:tmpl w:val="D556C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6C759DA"/>
    <w:multiLevelType w:val="hybridMultilevel"/>
    <w:tmpl w:val="7A023FC0"/>
    <w:lvl w:ilvl="0" w:tplc="1AC45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03E10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48A5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3063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C261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47A4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C261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280D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D323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576E5FA0"/>
    <w:multiLevelType w:val="hybridMultilevel"/>
    <w:tmpl w:val="A1F6EF30"/>
    <w:lvl w:ilvl="0" w:tplc="C540A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6F052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1FE9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AFEE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BC0F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CAA7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3421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D423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E7E9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57AF0E66"/>
    <w:multiLevelType w:val="hybridMultilevel"/>
    <w:tmpl w:val="2D2402D6"/>
    <w:lvl w:ilvl="0" w:tplc="4188918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6C50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C6ED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066D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4E1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F4D2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069B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FCCD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2A3C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D86487"/>
    <w:multiLevelType w:val="hybridMultilevel"/>
    <w:tmpl w:val="8FE0F34C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b/>
        <w:sz w:val="56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B13741E"/>
    <w:multiLevelType w:val="hybridMultilevel"/>
    <w:tmpl w:val="E58A94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C793A5E"/>
    <w:multiLevelType w:val="hybridMultilevel"/>
    <w:tmpl w:val="DB5606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5457BC"/>
    <w:multiLevelType w:val="hybridMultilevel"/>
    <w:tmpl w:val="DD2ECBD2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6">
    <w:nsid w:val="75B61FFF"/>
    <w:multiLevelType w:val="hybridMultilevel"/>
    <w:tmpl w:val="7A326F16"/>
    <w:lvl w:ilvl="0" w:tplc="3B60421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84C2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7EA9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2889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E7C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E66E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C0AC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589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024D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802A7C"/>
    <w:multiLevelType w:val="hybridMultilevel"/>
    <w:tmpl w:val="1C2AD0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D63A3E"/>
    <w:multiLevelType w:val="hybridMultilevel"/>
    <w:tmpl w:val="149E5E5E"/>
    <w:lvl w:ilvl="0" w:tplc="98FEB42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A0CD12">
      <w:start w:val="90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852B7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64DD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9A6D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D62B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AAE6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94D8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4404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7"/>
  </w:num>
  <w:num w:numId="3">
    <w:abstractNumId w:val="11"/>
  </w:num>
  <w:num w:numId="4">
    <w:abstractNumId w:val="4"/>
  </w:num>
  <w:num w:numId="5">
    <w:abstractNumId w:val="0"/>
  </w:num>
  <w:num w:numId="6">
    <w:abstractNumId w:val="24"/>
  </w:num>
  <w:num w:numId="7">
    <w:abstractNumId w:val="3"/>
  </w:num>
  <w:num w:numId="8">
    <w:abstractNumId w:val="2"/>
  </w:num>
  <w:num w:numId="9">
    <w:abstractNumId w:val="25"/>
  </w:num>
  <w:num w:numId="10">
    <w:abstractNumId w:val="17"/>
  </w:num>
  <w:num w:numId="11">
    <w:abstractNumId w:val="23"/>
  </w:num>
  <w:num w:numId="12">
    <w:abstractNumId w:val="5"/>
  </w:num>
  <w:num w:numId="13">
    <w:abstractNumId w:val="16"/>
  </w:num>
  <w:num w:numId="14">
    <w:abstractNumId w:val="18"/>
  </w:num>
  <w:num w:numId="15">
    <w:abstractNumId w:val="8"/>
  </w:num>
  <w:num w:numId="16">
    <w:abstractNumId w:val="12"/>
  </w:num>
  <w:num w:numId="17">
    <w:abstractNumId w:val="22"/>
  </w:num>
  <w:num w:numId="18">
    <w:abstractNumId w:val="7"/>
  </w:num>
  <w:num w:numId="19">
    <w:abstractNumId w:val="9"/>
  </w:num>
  <w:num w:numId="20">
    <w:abstractNumId w:val="1"/>
  </w:num>
  <w:num w:numId="21">
    <w:abstractNumId w:val="13"/>
  </w:num>
  <w:num w:numId="22">
    <w:abstractNumId w:val="10"/>
  </w:num>
  <w:num w:numId="23">
    <w:abstractNumId w:val="28"/>
  </w:num>
  <w:num w:numId="24">
    <w:abstractNumId w:val="21"/>
  </w:num>
  <w:num w:numId="25">
    <w:abstractNumId w:val="26"/>
  </w:num>
  <w:num w:numId="26">
    <w:abstractNumId w:val="15"/>
  </w:num>
  <w:num w:numId="27">
    <w:abstractNumId w:val="20"/>
  </w:num>
  <w:num w:numId="28">
    <w:abstractNumId w:val="19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81602D"/>
    <w:rsid w:val="0001089B"/>
    <w:rsid w:val="00033574"/>
    <w:rsid w:val="00053C2D"/>
    <w:rsid w:val="00066DC2"/>
    <w:rsid w:val="00080C7E"/>
    <w:rsid w:val="00095054"/>
    <w:rsid w:val="000A22FC"/>
    <w:rsid w:val="000B6345"/>
    <w:rsid w:val="000E6DEA"/>
    <w:rsid w:val="000F3DA4"/>
    <w:rsid w:val="00132F49"/>
    <w:rsid w:val="00133307"/>
    <w:rsid w:val="0014403B"/>
    <w:rsid w:val="00145561"/>
    <w:rsid w:val="001546BC"/>
    <w:rsid w:val="001968F0"/>
    <w:rsid w:val="001A508E"/>
    <w:rsid w:val="001B44B6"/>
    <w:rsid w:val="001C7BD4"/>
    <w:rsid w:val="001D3159"/>
    <w:rsid w:val="001F5776"/>
    <w:rsid w:val="00203ADF"/>
    <w:rsid w:val="002143AF"/>
    <w:rsid w:val="00266590"/>
    <w:rsid w:val="002A28D8"/>
    <w:rsid w:val="002E24AE"/>
    <w:rsid w:val="00323B96"/>
    <w:rsid w:val="00352492"/>
    <w:rsid w:val="00364554"/>
    <w:rsid w:val="00391947"/>
    <w:rsid w:val="00395123"/>
    <w:rsid w:val="003971C8"/>
    <w:rsid w:val="003E55DC"/>
    <w:rsid w:val="004070E8"/>
    <w:rsid w:val="00426465"/>
    <w:rsid w:val="00445155"/>
    <w:rsid w:val="004B5C3A"/>
    <w:rsid w:val="004D2974"/>
    <w:rsid w:val="00514E27"/>
    <w:rsid w:val="00551212"/>
    <w:rsid w:val="0055667B"/>
    <w:rsid w:val="005613B6"/>
    <w:rsid w:val="00581B75"/>
    <w:rsid w:val="005E4581"/>
    <w:rsid w:val="005F4CC2"/>
    <w:rsid w:val="006010EC"/>
    <w:rsid w:val="00606745"/>
    <w:rsid w:val="00635CF1"/>
    <w:rsid w:val="006409AB"/>
    <w:rsid w:val="00651E8F"/>
    <w:rsid w:val="00655DFC"/>
    <w:rsid w:val="0066683F"/>
    <w:rsid w:val="006A3836"/>
    <w:rsid w:val="006B6173"/>
    <w:rsid w:val="006C3468"/>
    <w:rsid w:val="00754AD1"/>
    <w:rsid w:val="007B691E"/>
    <w:rsid w:val="00811AA5"/>
    <w:rsid w:val="0081602D"/>
    <w:rsid w:val="00822A9D"/>
    <w:rsid w:val="008979B4"/>
    <w:rsid w:val="008E3192"/>
    <w:rsid w:val="008E3D10"/>
    <w:rsid w:val="00924ADA"/>
    <w:rsid w:val="009437D7"/>
    <w:rsid w:val="00A33C43"/>
    <w:rsid w:val="00A528B4"/>
    <w:rsid w:val="00A57671"/>
    <w:rsid w:val="00A6669F"/>
    <w:rsid w:val="00A74E0A"/>
    <w:rsid w:val="00A774F4"/>
    <w:rsid w:val="00AB50F9"/>
    <w:rsid w:val="00AC2674"/>
    <w:rsid w:val="00AC349A"/>
    <w:rsid w:val="00AF09A5"/>
    <w:rsid w:val="00B033D1"/>
    <w:rsid w:val="00B13D49"/>
    <w:rsid w:val="00B151E9"/>
    <w:rsid w:val="00B237AA"/>
    <w:rsid w:val="00B70C78"/>
    <w:rsid w:val="00B72332"/>
    <w:rsid w:val="00B748BB"/>
    <w:rsid w:val="00B855AB"/>
    <w:rsid w:val="00B86A51"/>
    <w:rsid w:val="00B9437D"/>
    <w:rsid w:val="00BD4D73"/>
    <w:rsid w:val="00C15899"/>
    <w:rsid w:val="00C3366F"/>
    <w:rsid w:val="00C41F52"/>
    <w:rsid w:val="00C57AEA"/>
    <w:rsid w:val="00C81419"/>
    <w:rsid w:val="00CA4343"/>
    <w:rsid w:val="00D21B08"/>
    <w:rsid w:val="00D32928"/>
    <w:rsid w:val="00D45CF4"/>
    <w:rsid w:val="00D530BA"/>
    <w:rsid w:val="00D544D3"/>
    <w:rsid w:val="00DA1808"/>
    <w:rsid w:val="00DC631B"/>
    <w:rsid w:val="00DD0DB2"/>
    <w:rsid w:val="00E0060C"/>
    <w:rsid w:val="00E04317"/>
    <w:rsid w:val="00E0537E"/>
    <w:rsid w:val="00E250EE"/>
    <w:rsid w:val="00E27E91"/>
    <w:rsid w:val="00E40B21"/>
    <w:rsid w:val="00E61A97"/>
    <w:rsid w:val="00E67F0A"/>
    <w:rsid w:val="00E8155D"/>
    <w:rsid w:val="00E8246D"/>
    <w:rsid w:val="00E947D9"/>
    <w:rsid w:val="00E95C6E"/>
    <w:rsid w:val="00F00749"/>
    <w:rsid w:val="00F019C9"/>
    <w:rsid w:val="00F06C82"/>
    <w:rsid w:val="00F16BDB"/>
    <w:rsid w:val="00F213B9"/>
    <w:rsid w:val="00F247BC"/>
    <w:rsid w:val="00F31FB1"/>
    <w:rsid w:val="00F63D96"/>
    <w:rsid w:val="00FC5AF3"/>
    <w:rsid w:val="00FD169E"/>
    <w:rsid w:val="00FD6133"/>
    <w:rsid w:val="00FE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928"/>
  </w:style>
  <w:style w:type="paragraph" w:styleId="3">
    <w:name w:val="heading 3"/>
    <w:basedOn w:val="a"/>
    <w:link w:val="30"/>
    <w:uiPriority w:val="9"/>
    <w:qFormat/>
    <w:rsid w:val="001B44B6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0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10E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655DFC"/>
    <w:pPr>
      <w:ind w:left="720"/>
      <w:contextualSpacing/>
    </w:pPr>
  </w:style>
  <w:style w:type="character" w:styleId="a6">
    <w:name w:val="Emphasis"/>
    <w:basedOn w:val="a0"/>
    <w:qFormat/>
    <w:rsid w:val="00A33C43"/>
    <w:rPr>
      <w:i/>
      <w:iCs/>
    </w:rPr>
  </w:style>
  <w:style w:type="character" w:customStyle="1" w:styleId="30">
    <w:name w:val="หัวเรื่อง 3 อักขระ"/>
    <w:basedOn w:val="a0"/>
    <w:link w:val="3"/>
    <w:uiPriority w:val="9"/>
    <w:rsid w:val="001B44B6"/>
    <w:rPr>
      <w:rFonts w:ascii="Angsana New" w:eastAsia="Times New Roman" w:hAnsi="Angsana New" w:cs="Angsana New"/>
      <w:b/>
      <w:bCs/>
      <w:sz w:val="27"/>
      <w:szCs w:val="27"/>
    </w:rPr>
  </w:style>
  <w:style w:type="character" w:styleId="a7">
    <w:name w:val="Hyperlink"/>
    <w:basedOn w:val="a0"/>
    <w:uiPriority w:val="99"/>
    <w:unhideWhenUsed/>
    <w:rsid w:val="001B44B6"/>
    <w:rPr>
      <w:color w:val="0000FF"/>
      <w:u w:val="single"/>
    </w:rPr>
  </w:style>
  <w:style w:type="table" w:styleId="a8">
    <w:name w:val="Table Grid"/>
    <w:basedOn w:val="a1"/>
    <w:uiPriority w:val="59"/>
    <w:rsid w:val="00E043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66D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066DC2"/>
  </w:style>
  <w:style w:type="paragraph" w:styleId="ab">
    <w:name w:val="footer"/>
    <w:basedOn w:val="a"/>
    <w:link w:val="ac"/>
    <w:uiPriority w:val="99"/>
    <w:semiHidden/>
    <w:unhideWhenUsed/>
    <w:rsid w:val="00066D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066D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08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54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576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82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8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78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2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68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58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7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1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8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68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24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39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34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540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45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401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28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19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596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0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8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39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6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7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../ppt/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../ppt/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07FDE-B1B7-4CC5-AF54-8941E37E7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11</Pages>
  <Words>1764</Words>
  <Characters>10061</Characters>
  <Application>Microsoft Office Word</Application>
  <DocSecurity>0</DocSecurity>
  <Lines>83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LKU Nurse</dc:creator>
  <cp:lastModifiedBy>Admin</cp:lastModifiedBy>
  <cp:revision>13</cp:revision>
  <cp:lastPrinted>2015-12-16T09:08:00Z</cp:lastPrinted>
  <dcterms:created xsi:type="dcterms:W3CDTF">2015-11-23T01:52:00Z</dcterms:created>
  <dcterms:modified xsi:type="dcterms:W3CDTF">2015-12-18T06:44:00Z</dcterms:modified>
</cp:coreProperties>
</file>